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EEDCD" w14:textId="77777777" w:rsidR="006D5153" w:rsidRPr="00552123" w:rsidRDefault="00CA439F" w:rsidP="00901906">
      <w:pPr>
        <w:tabs>
          <w:tab w:val="left" w:pos="1464"/>
        </w:tabs>
        <w:spacing w:after="0" w:line="240" w:lineRule="auto"/>
        <w:ind w:firstLine="851"/>
        <w:contextualSpacing/>
        <w:rPr>
          <w:rFonts w:cstheme="minorHAnsi"/>
        </w:rPr>
      </w:pPr>
      <w:r w:rsidRPr="00552123">
        <w:rPr>
          <w:rFonts w:cstheme="minorHAnsi"/>
          <w:noProof/>
          <w:lang w:eastAsia="pl-PL"/>
        </w:rPr>
        <w:drawing>
          <wp:inline distT="0" distB="0" distL="0" distR="0" wp14:anchorId="52CD2F70" wp14:editId="4C976974">
            <wp:extent cx="2461846" cy="1275640"/>
            <wp:effectExtent l="0" t="0" r="0" b="1270"/>
            <wp:docPr id="5" name="Obraz 5" descr="d:\Users\marlena.gumulak\Downloads\FRDL_Logo_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marlena.gumulak\Downloads\FRDL_Logo_stopk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61" cy="128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C0D" w:rsidRPr="00552123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588433" wp14:editId="54D485C6">
                <wp:simplePos x="0" y="0"/>
                <wp:positionH relativeFrom="column">
                  <wp:posOffset>3096895</wp:posOffset>
                </wp:positionH>
                <wp:positionV relativeFrom="paragraph">
                  <wp:posOffset>211455</wp:posOffset>
                </wp:positionV>
                <wp:extent cx="3878580" cy="964565"/>
                <wp:effectExtent l="0" t="0" r="7620" b="6985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964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9C592" w14:textId="72E32CCF" w:rsidR="00531053" w:rsidRPr="00DC10B5" w:rsidRDefault="00531053" w:rsidP="00517C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</w:rPr>
                            </w:pPr>
                            <w:r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</w:rPr>
                              <w:t>SZKOLENIE</w:t>
                            </w:r>
                            <w:r w:rsidR="003F2409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</w:rPr>
                              <w:t xml:space="preserve"> ON LINE</w:t>
                            </w:r>
                          </w:p>
                          <w:p w14:paraId="298D547F" w14:textId="10707506" w:rsidR="00531053" w:rsidRPr="00DC10B5" w:rsidRDefault="00AF39C9" w:rsidP="00517C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</w:rPr>
                              <w:t>10 kwietnia 2025</w:t>
                            </w:r>
                            <w:r w:rsidR="00531053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8843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3.85pt;margin-top:16.65pt;width:305.4pt;height:7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" fillcolor="white [3212]" strokecolor="white [3212]" strokeweight=".5pt">
                <v:textbox>
                  <w:txbxContent>
                    <w:p w14:paraId="3C29C592" w14:textId="72E32CCF" w:rsidR="00531053" w:rsidRPr="00DC10B5" w:rsidRDefault="00531053" w:rsidP="00517CA5">
                      <w:pPr>
                        <w:spacing w:after="0" w:line="240" w:lineRule="auto"/>
                        <w:jc w:val="center"/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</w:rPr>
                      </w:pPr>
                      <w:r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</w:rPr>
                        <w:t>SZKOLENIE</w:t>
                      </w:r>
                      <w:r w:rsidR="003F2409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</w:rPr>
                        <w:t xml:space="preserve"> ON LINE</w:t>
                      </w:r>
                    </w:p>
                    <w:p w14:paraId="298D547F" w14:textId="10707506" w:rsidR="00531053" w:rsidRPr="00DC10B5" w:rsidRDefault="00AF39C9" w:rsidP="00517CA5">
                      <w:pPr>
                        <w:spacing w:after="0" w:line="240" w:lineRule="auto"/>
                        <w:jc w:val="center"/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</w:rPr>
                        <w:t>10 kwietnia 2025</w:t>
                      </w:r>
                      <w:r w:rsidR="00531053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</w:p>
    <w:p w14:paraId="73083221" w14:textId="42AA9726" w:rsidR="00295A48" w:rsidRPr="003B2F14" w:rsidRDefault="00AF39C9" w:rsidP="003B2F14">
      <w:pPr>
        <w:tabs>
          <w:tab w:val="left" w:pos="5256"/>
        </w:tabs>
        <w:spacing w:after="0" w:line="240" w:lineRule="auto"/>
        <w:contextualSpacing/>
        <w:jc w:val="center"/>
        <w:rPr>
          <w:rFonts w:cstheme="minorHAnsi"/>
          <w:b/>
          <w:bCs/>
          <w:color w:val="21459A"/>
          <w:sz w:val="16"/>
          <w:szCs w:val="16"/>
        </w:rPr>
      </w:pPr>
      <w:r>
        <w:rPr>
          <w:rFonts w:cstheme="minorHAnsi"/>
          <w:b/>
          <w:bCs/>
          <w:color w:val="21459A"/>
          <w:sz w:val="40"/>
          <w:szCs w:val="40"/>
        </w:rPr>
        <w:t>„</w:t>
      </w:r>
      <w:r w:rsidR="00BA34F1" w:rsidRPr="003B2F14">
        <w:rPr>
          <w:rFonts w:cstheme="minorHAnsi"/>
          <w:b/>
          <w:bCs/>
          <w:color w:val="21459A"/>
          <w:sz w:val="40"/>
          <w:szCs w:val="40"/>
        </w:rPr>
        <w:t>LIKWIDACJA</w:t>
      </w:r>
      <w:r>
        <w:rPr>
          <w:rFonts w:cstheme="minorHAnsi"/>
          <w:b/>
          <w:bCs/>
          <w:color w:val="21459A"/>
          <w:sz w:val="40"/>
          <w:szCs w:val="40"/>
        </w:rPr>
        <w:t>”</w:t>
      </w:r>
      <w:r w:rsidR="00901676" w:rsidRPr="003B2F14">
        <w:rPr>
          <w:rFonts w:cstheme="minorHAnsi"/>
          <w:b/>
          <w:bCs/>
          <w:color w:val="21459A"/>
          <w:sz w:val="40"/>
          <w:szCs w:val="40"/>
        </w:rPr>
        <w:t xml:space="preserve"> NALEŻNOŚCI CYWILNOPRAWN</w:t>
      </w:r>
      <w:r w:rsidR="00AA1189">
        <w:rPr>
          <w:rFonts w:cstheme="minorHAnsi"/>
          <w:b/>
          <w:bCs/>
          <w:color w:val="21459A"/>
          <w:sz w:val="40"/>
          <w:szCs w:val="40"/>
        </w:rPr>
        <w:t>YCH</w:t>
      </w:r>
      <w:r w:rsidR="00901676" w:rsidRPr="003B2F14">
        <w:rPr>
          <w:rFonts w:cstheme="minorHAnsi"/>
          <w:b/>
          <w:bCs/>
          <w:color w:val="21459A"/>
          <w:sz w:val="40"/>
          <w:szCs w:val="40"/>
        </w:rPr>
        <w:t xml:space="preserve"> W</w:t>
      </w:r>
      <w:r w:rsidR="00AA1189">
        <w:rPr>
          <w:rFonts w:cstheme="minorHAnsi"/>
          <w:b/>
          <w:bCs/>
          <w:color w:val="21459A"/>
          <w:sz w:val="40"/>
          <w:szCs w:val="40"/>
        </w:rPr>
        <w:t> </w:t>
      </w:r>
      <w:r w:rsidR="00901676" w:rsidRPr="003B2F14">
        <w:rPr>
          <w:rFonts w:cstheme="minorHAnsi"/>
          <w:b/>
          <w:bCs/>
          <w:color w:val="21459A"/>
          <w:sz w:val="40"/>
          <w:szCs w:val="40"/>
        </w:rPr>
        <w:t>JST</w:t>
      </w:r>
      <w:r w:rsidR="00BA34F1" w:rsidRPr="003B2F14">
        <w:rPr>
          <w:rFonts w:cstheme="minorHAnsi"/>
          <w:b/>
          <w:bCs/>
          <w:color w:val="21459A"/>
          <w:sz w:val="40"/>
          <w:szCs w:val="40"/>
        </w:rPr>
        <w:t>.</w:t>
      </w:r>
      <w:r w:rsidR="00901676" w:rsidRPr="003B2F14">
        <w:rPr>
          <w:rFonts w:cstheme="minorHAnsi"/>
          <w:b/>
          <w:bCs/>
          <w:color w:val="21459A"/>
          <w:sz w:val="40"/>
          <w:szCs w:val="40"/>
        </w:rPr>
        <w:t xml:space="preserve"> </w:t>
      </w:r>
      <w:bookmarkStart w:id="0" w:name="_Hlk175550757"/>
      <w:r w:rsidR="00901676" w:rsidRPr="003B2F14">
        <w:rPr>
          <w:rFonts w:cstheme="minorHAnsi"/>
          <w:b/>
          <w:bCs/>
          <w:color w:val="21459A"/>
          <w:sz w:val="40"/>
          <w:szCs w:val="40"/>
        </w:rPr>
        <w:t>ALTERNATYWY DLA ZAPŁATY</w:t>
      </w:r>
      <w:bookmarkEnd w:id="0"/>
      <w:r w:rsidR="00901676" w:rsidRPr="003B2F14">
        <w:rPr>
          <w:rFonts w:cstheme="minorHAnsi"/>
          <w:b/>
          <w:bCs/>
          <w:color w:val="21459A"/>
          <w:sz w:val="40"/>
          <w:szCs w:val="40"/>
        </w:rPr>
        <w:t>. WYGASANIE ZOBOWIĄZAŃ CYWILNOPRAWNYCH. UGODA</w:t>
      </w:r>
      <w:r>
        <w:rPr>
          <w:rFonts w:cstheme="minorHAnsi"/>
          <w:b/>
          <w:bCs/>
          <w:color w:val="21459A"/>
          <w:sz w:val="40"/>
          <w:szCs w:val="40"/>
        </w:rPr>
        <w:t xml:space="preserve">. ROZKŁADANIE NA RATY, UMARZANIE, ODRACZANIE </w:t>
      </w:r>
      <w:r w:rsidR="001D037D" w:rsidRPr="00552123">
        <w:rPr>
          <w:rFonts w:cstheme="minorHAnsi"/>
          <w:noProof/>
          <w:color w:val="1F3864" w:themeColor="accent1" w:themeShade="80"/>
          <w:sz w:val="24"/>
          <w:szCs w:val="24"/>
          <w:lang w:eastAsia="pl-PL"/>
        </w:rPr>
        <w:drawing>
          <wp:inline distT="0" distB="0" distL="0" distR="0" wp14:anchorId="781CD079" wp14:editId="0476A01B">
            <wp:extent cx="6926580" cy="108828"/>
            <wp:effectExtent l="0" t="0" r="0" b="571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051245" cy="26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80E68" w14:textId="0B53EEBD" w:rsidR="009319CC" w:rsidRPr="005472B7" w:rsidRDefault="009319CC" w:rsidP="003B2F14">
      <w:pPr>
        <w:spacing w:after="0" w:line="240" w:lineRule="auto"/>
        <w:contextualSpacing/>
        <w:jc w:val="both"/>
        <w:rPr>
          <w:rFonts w:cstheme="minorHAnsi"/>
          <w:b/>
          <w:color w:val="F32836"/>
          <w:sz w:val="21"/>
          <w:szCs w:val="21"/>
        </w:rPr>
      </w:pPr>
      <w:r w:rsidRPr="005472B7">
        <w:rPr>
          <w:rFonts w:cstheme="minorHAnsi"/>
          <w:b/>
          <w:color w:val="F32836"/>
          <w:sz w:val="21"/>
          <w:szCs w:val="21"/>
        </w:rPr>
        <w:t>WAŻNE INFORMACJE O SZKOLENIU:</w:t>
      </w:r>
    </w:p>
    <w:p w14:paraId="49C475A8" w14:textId="34897128" w:rsidR="00ED21D5" w:rsidRPr="005472B7" w:rsidRDefault="00901676" w:rsidP="003B2F14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theme="minorHAnsi"/>
          <w:bCs/>
          <w:sz w:val="21"/>
          <w:szCs w:val="21"/>
        </w:rPr>
      </w:pPr>
      <w:r w:rsidRPr="005472B7">
        <w:rPr>
          <w:rFonts w:cstheme="minorHAnsi"/>
          <w:bCs/>
          <w:sz w:val="21"/>
          <w:szCs w:val="21"/>
        </w:rPr>
        <w:t>Każda jednostka sektora finansów publicznych, w tym</w:t>
      </w:r>
      <w:r w:rsidR="00F90F11">
        <w:rPr>
          <w:rFonts w:cstheme="minorHAnsi"/>
          <w:bCs/>
          <w:sz w:val="21"/>
          <w:szCs w:val="21"/>
        </w:rPr>
        <w:t xml:space="preserve"> </w:t>
      </w:r>
      <w:proofErr w:type="spellStart"/>
      <w:r w:rsidR="00F90F11">
        <w:rPr>
          <w:rFonts w:cstheme="minorHAnsi"/>
          <w:bCs/>
          <w:sz w:val="21"/>
          <w:szCs w:val="21"/>
        </w:rPr>
        <w:t>jst</w:t>
      </w:r>
      <w:proofErr w:type="spellEnd"/>
      <w:r w:rsidRPr="005472B7">
        <w:rPr>
          <w:rFonts w:cstheme="minorHAnsi"/>
          <w:bCs/>
          <w:sz w:val="21"/>
          <w:szCs w:val="21"/>
        </w:rPr>
        <w:t xml:space="preserve">, </w:t>
      </w:r>
      <w:r w:rsidR="00520CCE" w:rsidRPr="005472B7">
        <w:rPr>
          <w:rFonts w:cstheme="minorHAnsi"/>
          <w:bCs/>
          <w:sz w:val="21"/>
          <w:szCs w:val="21"/>
        </w:rPr>
        <w:t>mierzy</w:t>
      </w:r>
      <w:r w:rsidRPr="005472B7">
        <w:rPr>
          <w:rFonts w:cstheme="minorHAnsi"/>
          <w:bCs/>
          <w:sz w:val="21"/>
          <w:szCs w:val="21"/>
        </w:rPr>
        <w:t xml:space="preserve"> się z problematyką nieregulowania bądź nieterminowego regulowania na ich rzecz należności cywilnoprawnych. </w:t>
      </w:r>
      <w:r w:rsidR="00AF39C9">
        <w:rPr>
          <w:rFonts w:cstheme="minorHAnsi"/>
          <w:bCs/>
          <w:sz w:val="21"/>
          <w:szCs w:val="21"/>
        </w:rPr>
        <w:t>Najczęśc</w:t>
      </w:r>
      <w:r w:rsidR="00556865">
        <w:rPr>
          <w:rFonts w:cstheme="minorHAnsi"/>
          <w:bCs/>
          <w:sz w:val="21"/>
          <w:szCs w:val="21"/>
        </w:rPr>
        <w:t>iej ma to związek z </w:t>
      </w:r>
      <w:r w:rsidR="00AF39C9">
        <w:rPr>
          <w:rFonts w:cstheme="minorHAnsi"/>
          <w:bCs/>
          <w:sz w:val="21"/>
          <w:szCs w:val="21"/>
        </w:rPr>
        <w:t>powstawaniem</w:t>
      </w:r>
      <w:r w:rsidR="00A4422D" w:rsidRPr="005472B7">
        <w:rPr>
          <w:rFonts w:cstheme="minorHAnsi"/>
          <w:bCs/>
          <w:sz w:val="21"/>
          <w:szCs w:val="21"/>
        </w:rPr>
        <w:t> </w:t>
      </w:r>
      <w:r w:rsidRPr="005472B7">
        <w:rPr>
          <w:rFonts w:cstheme="minorHAnsi"/>
          <w:bCs/>
          <w:sz w:val="21"/>
          <w:szCs w:val="21"/>
        </w:rPr>
        <w:t>zaległości z</w:t>
      </w:r>
      <w:r w:rsidR="003B2F14">
        <w:rPr>
          <w:rFonts w:cstheme="minorHAnsi"/>
          <w:bCs/>
          <w:sz w:val="21"/>
          <w:szCs w:val="21"/>
        </w:rPr>
        <w:t> </w:t>
      </w:r>
      <w:r w:rsidRPr="005472B7">
        <w:rPr>
          <w:rFonts w:cstheme="minorHAnsi"/>
          <w:bCs/>
          <w:sz w:val="21"/>
          <w:szCs w:val="21"/>
        </w:rPr>
        <w:t>tytułu czynszów najmu</w:t>
      </w:r>
      <w:r w:rsidR="00AF39C9">
        <w:rPr>
          <w:rFonts w:cstheme="minorHAnsi"/>
          <w:bCs/>
          <w:sz w:val="21"/>
          <w:szCs w:val="21"/>
        </w:rPr>
        <w:t xml:space="preserve"> (</w:t>
      </w:r>
      <w:r w:rsidR="00A4422D" w:rsidRPr="005472B7">
        <w:rPr>
          <w:rFonts w:cstheme="minorHAnsi"/>
          <w:bCs/>
          <w:sz w:val="21"/>
          <w:szCs w:val="21"/>
        </w:rPr>
        <w:t>np.</w:t>
      </w:r>
      <w:r w:rsidR="00AF39C9">
        <w:rPr>
          <w:rFonts w:cstheme="minorHAnsi"/>
          <w:bCs/>
          <w:sz w:val="21"/>
          <w:szCs w:val="21"/>
        </w:rPr>
        <w:t xml:space="preserve"> za</w:t>
      </w:r>
      <w:r w:rsidR="00A4422D" w:rsidRPr="005472B7">
        <w:rPr>
          <w:rFonts w:cstheme="minorHAnsi"/>
          <w:bCs/>
          <w:sz w:val="21"/>
          <w:szCs w:val="21"/>
        </w:rPr>
        <w:t xml:space="preserve"> </w:t>
      </w:r>
      <w:r w:rsidRPr="005472B7">
        <w:rPr>
          <w:rFonts w:cstheme="minorHAnsi"/>
          <w:bCs/>
          <w:sz w:val="21"/>
          <w:szCs w:val="21"/>
        </w:rPr>
        <w:t>mieszkania komunalne</w:t>
      </w:r>
      <w:r w:rsidR="00AF39C9">
        <w:rPr>
          <w:rFonts w:cstheme="minorHAnsi"/>
          <w:bCs/>
          <w:sz w:val="21"/>
          <w:szCs w:val="21"/>
        </w:rPr>
        <w:t>,</w:t>
      </w:r>
      <w:r w:rsidRPr="005472B7">
        <w:rPr>
          <w:rFonts w:cstheme="minorHAnsi"/>
          <w:bCs/>
          <w:sz w:val="21"/>
          <w:szCs w:val="21"/>
        </w:rPr>
        <w:t xml:space="preserve"> gminne lokale usługowe</w:t>
      </w:r>
      <w:r w:rsidR="00AF39C9">
        <w:rPr>
          <w:rFonts w:cstheme="minorHAnsi"/>
          <w:bCs/>
          <w:sz w:val="21"/>
          <w:szCs w:val="21"/>
        </w:rPr>
        <w:t>)</w:t>
      </w:r>
      <w:r w:rsidRPr="005472B7">
        <w:rPr>
          <w:rFonts w:cstheme="minorHAnsi"/>
          <w:bCs/>
          <w:sz w:val="21"/>
          <w:szCs w:val="21"/>
        </w:rPr>
        <w:t>, czynszów za</w:t>
      </w:r>
      <w:r w:rsidR="002D2A5E" w:rsidRPr="005472B7">
        <w:rPr>
          <w:rFonts w:cstheme="minorHAnsi"/>
          <w:bCs/>
          <w:sz w:val="21"/>
          <w:szCs w:val="21"/>
        </w:rPr>
        <w:t> </w:t>
      </w:r>
      <w:r w:rsidRPr="005472B7">
        <w:rPr>
          <w:rFonts w:cstheme="minorHAnsi"/>
          <w:bCs/>
          <w:sz w:val="21"/>
          <w:szCs w:val="21"/>
        </w:rPr>
        <w:t>dzierżawę, opłat eksploatacyjnych, opłat za wodę, opłat za</w:t>
      </w:r>
      <w:r w:rsidR="00854E09" w:rsidRPr="005472B7">
        <w:rPr>
          <w:rFonts w:cstheme="minorHAnsi"/>
          <w:bCs/>
          <w:sz w:val="21"/>
          <w:szCs w:val="21"/>
        </w:rPr>
        <w:t xml:space="preserve"> </w:t>
      </w:r>
      <w:r w:rsidRPr="005472B7">
        <w:rPr>
          <w:rFonts w:cstheme="minorHAnsi"/>
          <w:bCs/>
          <w:sz w:val="21"/>
          <w:szCs w:val="21"/>
        </w:rPr>
        <w:t>użytkowanie wieczyste</w:t>
      </w:r>
      <w:r w:rsidR="00AF39C9">
        <w:rPr>
          <w:rFonts w:cstheme="minorHAnsi"/>
          <w:bCs/>
          <w:sz w:val="21"/>
          <w:szCs w:val="21"/>
        </w:rPr>
        <w:t xml:space="preserve">. Brak terminowej płatności może dotyczyć też </w:t>
      </w:r>
      <w:r w:rsidRPr="005472B7">
        <w:rPr>
          <w:rFonts w:cstheme="minorHAnsi"/>
          <w:bCs/>
          <w:sz w:val="21"/>
          <w:szCs w:val="21"/>
        </w:rPr>
        <w:t>kar umownych z</w:t>
      </w:r>
      <w:r w:rsidR="002D2A5E" w:rsidRPr="005472B7">
        <w:rPr>
          <w:rFonts w:cstheme="minorHAnsi"/>
          <w:bCs/>
          <w:sz w:val="21"/>
          <w:szCs w:val="21"/>
        </w:rPr>
        <w:t> </w:t>
      </w:r>
      <w:r w:rsidRPr="005472B7">
        <w:rPr>
          <w:rFonts w:cstheme="minorHAnsi"/>
          <w:bCs/>
          <w:sz w:val="21"/>
          <w:szCs w:val="21"/>
        </w:rPr>
        <w:t>umów zawartych w</w:t>
      </w:r>
      <w:r w:rsidR="00A4422D" w:rsidRPr="005472B7">
        <w:rPr>
          <w:rFonts w:cstheme="minorHAnsi"/>
          <w:bCs/>
          <w:sz w:val="21"/>
          <w:szCs w:val="21"/>
        </w:rPr>
        <w:t> </w:t>
      </w:r>
      <w:r w:rsidRPr="005472B7">
        <w:rPr>
          <w:rFonts w:cstheme="minorHAnsi"/>
          <w:bCs/>
          <w:sz w:val="21"/>
          <w:szCs w:val="21"/>
        </w:rPr>
        <w:t>trybie przepisów ustawy Prawo zamówień publicznych</w:t>
      </w:r>
      <w:r w:rsidR="002D2A5E" w:rsidRPr="005472B7">
        <w:rPr>
          <w:rFonts w:cstheme="minorHAnsi"/>
          <w:bCs/>
          <w:sz w:val="21"/>
          <w:szCs w:val="21"/>
        </w:rPr>
        <w:t>,</w:t>
      </w:r>
      <w:r w:rsidRPr="005472B7">
        <w:rPr>
          <w:rFonts w:cstheme="minorHAnsi"/>
          <w:bCs/>
          <w:sz w:val="21"/>
          <w:szCs w:val="21"/>
        </w:rPr>
        <w:t xml:space="preserve"> jak i umów poniżej 130 tys</w:t>
      </w:r>
      <w:r w:rsidR="00A4422D" w:rsidRPr="005472B7">
        <w:rPr>
          <w:rFonts w:cstheme="minorHAnsi"/>
          <w:bCs/>
          <w:sz w:val="21"/>
          <w:szCs w:val="21"/>
        </w:rPr>
        <w:t>.</w:t>
      </w:r>
      <w:r w:rsidRPr="005472B7">
        <w:rPr>
          <w:rFonts w:cstheme="minorHAnsi"/>
          <w:bCs/>
          <w:sz w:val="21"/>
          <w:szCs w:val="21"/>
        </w:rPr>
        <w:t xml:space="preserve"> zł, odszkodowań z umów, należności z tytułu rękojmi i gwarancji, brak</w:t>
      </w:r>
      <w:r w:rsidR="00AF39C9">
        <w:rPr>
          <w:rFonts w:cstheme="minorHAnsi"/>
          <w:bCs/>
          <w:sz w:val="21"/>
          <w:szCs w:val="21"/>
        </w:rPr>
        <w:t>u</w:t>
      </w:r>
      <w:r w:rsidRPr="005472B7">
        <w:rPr>
          <w:rFonts w:cstheme="minorHAnsi"/>
          <w:bCs/>
          <w:sz w:val="21"/>
          <w:szCs w:val="21"/>
        </w:rPr>
        <w:t xml:space="preserve"> zwrotu ceny po</w:t>
      </w:r>
      <w:r w:rsidR="002D2A5E" w:rsidRPr="005472B7">
        <w:rPr>
          <w:rFonts w:cstheme="minorHAnsi"/>
          <w:bCs/>
          <w:sz w:val="21"/>
          <w:szCs w:val="21"/>
        </w:rPr>
        <w:t> </w:t>
      </w:r>
      <w:r w:rsidRPr="005472B7">
        <w:rPr>
          <w:rFonts w:cstheme="minorHAnsi"/>
          <w:bCs/>
          <w:sz w:val="21"/>
          <w:szCs w:val="21"/>
        </w:rPr>
        <w:t>odstąpieniu od</w:t>
      </w:r>
      <w:r w:rsidR="00E14973">
        <w:rPr>
          <w:rFonts w:cstheme="minorHAnsi"/>
          <w:bCs/>
          <w:sz w:val="21"/>
          <w:szCs w:val="21"/>
        </w:rPr>
        <w:t> </w:t>
      </w:r>
      <w:r w:rsidRPr="005472B7">
        <w:rPr>
          <w:rFonts w:cstheme="minorHAnsi"/>
          <w:bCs/>
          <w:sz w:val="21"/>
          <w:szCs w:val="21"/>
        </w:rPr>
        <w:t xml:space="preserve">umowy, odsetek </w:t>
      </w:r>
      <w:r w:rsidR="005472B7" w:rsidRPr="005472B7">
        <w:rPr>
          <w:rFonts w:cstheme="minorHAnsi"/>
          <w:bCs/>
          <w:sz w:val="21"/>
          <w:szCs w:val="21"/>
        </w:rPr>
        <w:t>itp.</w:t>
      </w:r>
      <w:r w:rsidR="00F90F11">
        <w:rPr>
          <w:rFonts w:cstheme="minorHAnsi"/>
          <w:bCs/>
          <w:sz w:val="21"/>
          <w:szCs w:val="21"/>
        </w:rPr>
        <w:t xml:space="preserve"> </w:t>
      </w:r>
      <w:r w:rsidR="00ED21D5" w:rsidRPr="005472B7">
        <w:rPr>
          <w:rFonts w:cstheme="minorHAnsi"/>
          <w:bCs/>
          <w:sz w:val="21"/>
          <w:szCs w:val="21"/>
        </w:rPr>
        <w:t>D</w:t>
      </w:r>
      <w:r w:rsidRPr="005472B7">
        <w:rPr>
          <w:rFonts w:cstheme="minorHAnsi"/>
          <w:bCs/>
          <w:sz w:val="21"/>
          <w:szCs w:val="21"/>
        </w:rPr>
        <w:t xml:space="preserve">ochodzenie </w:t>
      </w:r>
      <w:r w:rsidR="00E14973">
        <w:rPr>
          <w:rFonts w:cstheme="minorHAnsi"/>
          <w:bCs/>
          <w:sz w:val="21"/>
          <w:szCs w:val="21"/>
        </w:rPr>
        <w:t xml:space="preserve">ww. </w:t>
      </w:r>
      <w:r w:rsidRPr="005472B7">
        <w:rPr>
          <w:rFonts w:cstheme="minorHAnsi"/>
          <w:bCs/>
          <w:sz w:val="21"/>
          <w:szCs w:val="21"/>
        </w:rPr>
        <w:t xml:space="preserve">należności cywilnoprawnych jest obowiązkiem każdej </w:t>
      </w:r>
      <w:proofErr w:type="spellStart"/>
      <w:r w:rsidR="00F90F11" w:rsidRPr="00877917">
        <w:rPr>
          <w:rFonts w:cstheme="minorHAnsi"/>
          <w:bCs/>
          <w:sz w:val="21"/>
          <w:szCs w:val="21"/>
        </w:rPr>
        <w:t>jsfp</w:t>
      </w:r>
      <w:proofErr w:type="spellEnd"/>
      <w:r w:rsidR="00877917">
        <w:rPr>
          <w:rFonts w:cstheme="minorHAnsi"/>
          <w:bCs/>
          <w:sz w:val="21"/>
          <w:szCs w:val="21"/>
        </w:rPr>
        <w:t>,</w:t>
      </w:r>
      <w:r w:rsidR="00F90F11">
        <w:rPr>
          <w:rFonts w:cstheme="minorHAnsi"/>
          <w:bCs/>
          <w:sz w:val="21"/>
          <w:szCs w:val="21"/>
        </w:rPr>
        <w:t xml:space="preserve"> </w:t>
      </w:r>
      <w:r w:rsidRPr="005472B7">
        <w:rPr>
          <w:rFonts w:cstheme="minorHAnsi"/>
          <w:bCs/>
          <w:sz w:val="21"/>
          <w:szCs w:val="21"/>
        </w:rPr>
        <w:t xml:space="preserve">a jego niewykonanie może stanowić podstawę odpowiedzialności z tytułu naruszenia dyscypliny finansów publicznych. </w:t>
      </w:r>
    </w:p>
    <w:p w14:paraId="6E7CF6B5" w14:textId="0924C74D" w:rsidR="00901676" w:rsidRPr="00556865" w:rsidRDefault="00ED21D5" w:rsidP="003B2F14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theme="minorHAnsi"/>
          <w:b/>
          <w:bCs/>
          <w:sz w:val="21"/>
          <w:szCs w:val="21"/>
        </w:rPr>
      </w:pPr>
      <w:r w:rsidRPr="00556865">
        <w:rPr>
          <w:rFonts w:cstheme="minorHAnsi"/>
          <w:b/>
          <w:bCs/>
          <w:sz w:val="21"/>
          <w:szCs w:val="21"/>
        </w:rPr>
        <w:t>P</w:t>
      </w:r>
      <w:r w:rsidR="00901676" w:rsidRPr="00556865">
        <w:rPr>
          <w:rFonts w:cstheme="minorHAnsi"/>
          <w:b/>
          <w:bCs/>
          <w:sz w:val="21"/>
          <w:szCs w:val="21"/>
        </w:rPr>
        <w:t xml:space="preserve">odczas szkolenia </w:t>
      </w:r>
      <w:r w:rsidR="00F90F11" w:rsidRPr="00556865">
        <w:rPr>
          <w:rFonts w:cstheme="minorHAnsi"/>
          <w:b/>
          <w:bCs/>
          <w:sz w:val="21"/>
          <w:szCs w:val="21"/>
        </w:rPr>
        <w:t xml:space="preserve">zostaną </w:t>
      </w:r>
      <w:r w:rsidR="00901676" w:rsidRPr="00556865">
        <w:rPr>
          <w:rFonts w:cstheme="minorHAnsi"/>
          <w:b/>
          <w:bCs/>
          <w:sz w:val="21"/>
          <w:szCs w:val="21"/>
        </w:rPr>
        <w:t>omówione dostępne met</w:t>
      </w:r>
      <w:r w:rsidR="007975C2" w:rsidRPr="00556865">
        <w:rPr>
          <w:rFonts w:cstheme="minorHAnsi"/>
          <w:b/>
          <w:bCs/>
          <w:sz w:val="21"/>
          <w:szCs w:val="21"/>
        </w:rPr>
        <w:t xml:space="preserve">ody dochodzenia zaległości, </w:t>
      </w:r>
      <w:r w:rsidR="00901676" w:rsidRPr="00556865">
        <w:rPr>
          <w:rFonts w:cstheme="minorHAnsi"/>
          <w:b/>
          <w:bCs/>
          <w:sz w:val="21"/>
          <w:szCs w:val="21"/>
        </w:rPr>
        <w:t xml:space="preserve">praktyczne aspekty </w:t>
      </w:r>
      <w:r w:rsidR="000E372D" w:rsidRPr="00556865">
        <w:rPr>
          <w:rFonts w:cstheme="minorHAnsi"/>
          <w:b/>
          <w:bCs/>
          <w:sz w:val="21"/>
          <w:szCs w:val="21"/>
        </w:rPr>
        <w:t xml:space="preserve">ich </w:t>
      </w:r>
      <w:r w:rsidR="00901676" w:rsidRPr="00556865">
        <w:rPr>
          <w:rFonts w:cstheme="minorHAnsi"/>
          <w:b/>
          <w:bCs/>
          <w:sz w:val="21"/>
          <w:szCs w:val="21"/>
        </w:rPr>
        <w:t>„likwidowania”</w:t>
      </w:r>
      <w:r w:rsidR="005472B7" w:rsidRPr="00556865">
        <w:rPr>
          <w:rFonts w:cstheme="minorHAnsi"/>
          <w:b/>
          <w:bCs/>
          <w:sz w:val="21"/>
          <w:szCs w:val="21"/>
        </w:rPr>
        <w:t xml:space="preserve"> </w:t>
      </w:r>
      <w:r w:rsidR="007975C2" w:rsidRPr="00556865">
        <w:rPr>
          <w:rFonts w:cstheme="minorHAnsi"/>
          <w:b/>
          <w:bCs/>
          <w:sz w:val="21"/>
          <w:szCs w:val="21"/>
        </w:rPr>
        <w:t>oraz p</w:t>
      </w:r>
      <w:r w:rsidR="00901676" w:rsidRPr="00556865">
        <w:rPr>
          <w:rFonts w:cstheme="minorHAnsi"/>
          <w:b/>
          <w:bCs/>
          <w:sz w:val="21"/>
          <w:szCs w:val="21"/>
        </w:rPr>
        <w:t xml:space="preserve">rzedstawione alternatywy dla zapłaty takich zaległości, przy uwzględnieniu prawnych ograniczeń w ich umarzaniu, odraczaniu i rozkładaniu na raty </w:t>
      </w:r>
      <w:r w:rsidR="00E14973">
        <w:rPr>
          <w:rFonts w:cstheme="minorHAnsi"/>
          <w:b/>
          <w:bCs/>
          <w:sz w:val="21"/>
          <w:szCs w:val="21"/>
        </w:rPr>
        <w:t xml:space="preserve">czy </w:t>
      </w:r>
      <w:r w:rsidR="00901676" w:rsidRPr="00556865">
        <w:rPr>
          <w:rFonts w:cstheme="minorHAnsi"/>
          <w:b/>
          <w:bCs/>
          <w:sz w:val="21"/>
          <w:szCs w:val="21"/>
        </w:rPr>
        <w:t>zawieraniu ugód.</w:t>
      </w:r>
    </w:p>
    <w:p w14:paraId="768B7810" w14:textId="6ED58BEF" w:rsidR="00E87C0D" w:rsidRPr="005472B7" w:rsidRDefault="009456F2" w:rsidP="003B2F14">
      <w:pPr>
        <w:spacing w:after="0" w:line="240" w:lineRule="auto"/>
        <w:contextualSpacing/>
        <w:jc w:val="center"/>
        <w:rPr>
          <w:rFonts w:cstheme="minorHAnsi"/>
          <w:noProof/>
          <w:sz w:val="21"/>
          <w:szCs w:val="21"/>
          <w:lang w:eastAsia="pl-PL"/>
        </w:rPr>
      </w:pPr>
      <w:r w:rsidRPr="005472B7">
        <w:rPr>
          <w:rFonts w:cstheme="minorHAnsi"/>
          <w:noProof/>
          <w:sz w:val="21"/>
          <w:szCs w:val="21"/>
          <w:lang w:eastAsia="pl-PL"/>
        </w:rPr>
        <w:drawing>
          <wp:inline distT="0" distB="0" distL="0" distR="0" wp14:anchorId="55E8DFE2" wp14:editId="61E1C428">
            <wp:extent cx="5480738" cy="78984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549" cy="10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DE274" w14:textId="169BEACD" w:rsidR="00FE086D" w:rsidRPr="005472B7" w:rsidRDefault="00901906" w:rsidP="003B2F14">
      <w:pPr>
        <w:spacing w:before="240" w:after="0" w:line="240" w:lineRule="auto"/>
        <w:contextualSpacing/>
        <w:jc w:val="both"/>
        <w:rPr>
          <w:rFonts w:cstheme="minorHAnsi"/>
          <w:b/>
          <w:color w:val="F32836"/>
          <w:sz w:val="21"/>
          <w:szCs w:val="21"/>
        </w:rPr>
      </w:pPr>
      <w:r w:rsidRPr="005472B7">
        <w:rPr>
          <w:rFonts w:cstheme="minorHAnsi"/>
          <w:b/>
          <w:color w:val="F32836"/>
          <w:sz w:val="21"/>
          <w:szCs w:val="21"/>
        </w:rPr>
        <w:t>CELE I KORZYŚCI:</w:t>
      </w:r>
    </w:p>
    <w:p w14:paraId="151EC58D" w14:textId="4EB20D30" w:rsidR="00AD18F8" w:rsidRPr="005472B7" w:rsidRDefault="00ED21D5" w:rsidP="003B2F1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  <w:r w:rsidRPr="005472B7">
        <w:rPr>
          <w:rFonts w:cstheme="minorHAnsi"/>
          <w:color w:val="000000"/>
          <w:sz w:val="21"/>
          <w:szCs w:val="21"/>
        </w:rPr>
        <w:t xml:space="preserve">Poznanie </w:t>
      </w:r>
      <w:r w:rsidR="00AD18F8" w:rsidRPr="005472B7">
        <w:rPr>
          <w:rFonts w:cstheme="minorHAnsi"/>
          <w:color w:val="000000"/>
          <w:sz w:val="21"/>
          <w:szCs w:val="21"/>
        </w:rPr>
        <w:t>prawnych możliwości „likwidacji” należności cywilnoprawnych</w:t>
      </w:r>
      <w:r w:rsidR="002D2A5E" w:rsidRPr="005472B7">
        <w:rPr>
          <w:rFonts w:cstheme="minorHAnsi"/>
          <w:color w:val="000000"/>
          <w:sz w:val="21"/>
          <w:szCs w:val="21"/>
        </w:rPr>
        <w:t>,</w:t>
      </w:r>
      <w:r w:rsidR="00AD18F8" w:rsidRPr="005472B7">
        <w:rPr>
          <w:rFonts w:cstheme="minorHAnsi"/>
          <w:color w:val="000000"/>
          <w:sz w:val="21"/>
          <w:szCs w:val="21"/>
        </w:rPr>
        <w:t xml:space="preserve"> przypadających </w:t>
      </w:r>
      <w:proofErr w:type="spellStart"/>
      <w:r w:rsidR="002D2A5E" w:rsidRPr="005472B7">
        <w:rPr>
          <w:rFonts w:cstheme="minorHAnsi"/>
          <w:color w:val="000000"/>
          <w:sz w:val="21"/>
          <w:szCs w:val="21"/>
        </w:rPr>
        <w:t>jst</w:t>
      </w:r>
      <w:proofErr w:type="spellEnd"/>
      <w:r w:rsidR="00AD18F8" w:rsidRPr="005472B7">
        <w:rPr>
          <w:rFonts w:cstheme="minorHAnsi"/>
          <w:color w:val="000000"/>
          <w:sz w:val="21"/>
          <w:szCs w:val="21"/>
        </w:rPr>
        <w:t xml:space="preserve"> przy uwzględnieniu obowiązku zachowania dyscypliny finansów publicznych</w:t>
      </w:r>
      <w:r w:rsidRPr="005472B7">
        <w:rPr>
          <w:rFonts w:cstheme="minorHAnsi"/>
          <w:color w:val="000000"/>
          <w:sz w:val="21"/>
          <w:szCs w:val="21"/>
        </w:rPr>
        <w:t>.</w:t>
      </w:r>
    </w:p>
    <w:p w14:paraId="588D6E2A" w14:textId="74E591BD" w:rsidR="00AD18F8" w:rsidRPr="001176E4" w:rsidRDefault="00A4422D" w:rsidP="003B2F1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  <w:r w:rsidRPr="001176E4">
        <w:rPr>
          <w:rFonts w:cstheme="minorHAnsi"/>
          <w:color w:val="000000"/>
          <w:sz w:val="21"/>
          <w:szCs w:val="21"/>
        </w:rPr>
        <w:t>P</w:t>
      </w:r>
      <w:r w:rsidR="00AD18F8" w:rsidRPr="001176E4">
        <w:rPr>
          <w:rFonts w:cstheme="minorHAnsi"/>
          <w:color w:val="000000"/>
          <w:sz w:val="21"/>
          <w:szCs w:val="21"/>
        </w:rPr>
        <w:t>rzeanalizowanie alternatyw</w:t>
      </w:r>
      <w:r w:rsidR="00C727DF" w:rsidRPr="001176E4">
        <w:rPr>
          <w:rFonts w:cstheme="minorHAnsi"/>
          <w:color w:val="000000"/>
          <w:sz w:val="21"/>
          <w:szCs w:val="21"/>
        </w:rPr>
        <w:t>nych rozwiązań</w:t>
      </w:r>
      <w:r w:rsidR="00AD18F8" w:rsidRPr="001176E4">
        <w:rPr>
          <w:rFonts w:cstheme="minorHAnsi"/>
          <w:color w:val="000000"/>
          <w:sz w:val="21"/>
          <w:szCs w:val="21"/>
        </w:rPr>
        <w:t xml:space="preserve"> dla zapłaty </w:t>
      </w:r>
      <w:r w:rsidR="00356920" w:rsidRPr="001176E4">
        <w:rPr>
          <w:rFonts w:cstheme="minorHAnsi"/>
          <w:color w:val="000000"/>
          <w:sz w:val="21"/>
          <w:szCs w:val="21"/>
        </w:rPr>
        <w:t>takich jak np. potrącenie, ugoda, ulga w spłacie (np. umorzenie), odstąpienie od dochodzenia należności.</w:t>
      </w:r>
    </w:p>
    <w:p w14:paraId="10BCFECB" w14:textId="66F73088" w:rsidR="002D2A5E" w:rsidRPr="005472B7" w:rsidRDefault="002D2A5E" w:rsidP="003B2F1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  <w:r w:rsidRPr="005472B7">
        <w:rPr>
          <w:rFonts w:cstheme="minorHAnsi"/>
          <w:color w:val="000000"/>
          <w:sz w:val="21"/>
          <w:szCs w:val="21"/>
        </w:rPr>
        <w:t>Nabycie umiejętności przyczyniających się do zwiększenia efektywności dochodzenia zaległości.</w:t>
      </w:r>
    </w:p>
    <w:p w14:paraId="44C82716" w14:textId="51566FD6" w:rsidR="00AD18F8" w:rsidRPr="005472B7" w:rsidRDefault="00A4422D" w:rsidP="003B2F1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  <w:r w:rsidRPr="005472B7">
        <w:rPr>
          <w:rFonts w:cstheme="minorHAnsi"/>
          <w:color w:val="000000"/>
          <w:sz w:val="21"/>
          <w:szCs w:val="21"/>
        </w:rPr>
        <w:t>Z</w:t>
      </w:r>
      <w:r w:rsidR="00AD18F8" w:rsidRPr="005472B7">
        <w:rPr>
          <w:rFonts w:cstheme="minorHAnsi"/>
          <w:color w:val="000000"/>
          <w:sz w:val="21"/>
          <w:szCs w:val="21"/>
        </w:rPr>
        <w:t xml:space="preserve">apoznanie ze sposobami wygaśnięcia zobowiązań cywilnoprawnych </w:t>
      </w:r>
      <w:proofErr w:type="spellStart"/>
      <w:r w:rsidR="002D2A5E" w:rsidRPr="005472B7">
        <w:rPr>
          <w:rFonts w:cstheme="minorHAnsi"/>
          <w:color w:val="000000"/>
          <w:sz w:val="21"/>
          <w:szCs w:val="21"/>
        </w:rPr>
        <w:t>jst</w:t>
      </w:r>
      <w:proofErr w:type="spellEnd"/>
      <w:r w:rsidR="00ED21D5" w:rsidRPr="005472B7">
        <w:rPr>
          <w:rFonts w:cstheme="minorHAnsi"/>
          <w:color w:val="000000"/>
          <w:sz w:val="21"/>
          <w:szCs w:val="21"/>
        </w:rPr>
        <w:t>.</w:t>
      </w:r>
    </w:p>
    <w:p w14:paraId="4D904B10" w14:textId="2DD5B1DD" w:rsidR="00AD18F8" w:rsidRPr="005472B7" w:rsidRDefault="00ED21D5" w:rsidP="003B2F1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  <w:r w:rsidRPr="005472B7">
        <w:rPr>
          <w:rFonts w:cstheme="minorHAnsi"/>
          <w:color w:val="000000"/>
          <w:sz w:val="21"/>
          <w:szCs w:val="21"/>
        </w:rPr>
        <w:t xml:space="preserve">Poznanie </w:t>
      </w:r>
      <w:r w:rsidR="00AD18F8" w:rsidRPr="005472B7">
        <w:rPr>
          <w:rFonts w:cstheme="minorHAnsi"/>
          <w:color w:val="000000"/>
          <w:sz w:val="21"/>
          <w:szCs w:val="21"/>
        </w:rPr>
        <w:t xml:space="preserve">zasad stosowania ulg w spłacie zaległości należnych </w:t>
      </w:r>
      <w:proofErr w:type="spellStart"/>
      <w:r w:rsidR="002D2A5E" w:rsidRPr="005472B7">
        <w:rPr>
          <w:rFonts w:cstheme="minorHAnsi"/>
          <w:color w:val="000000"/>
          <w:sz w:val="21"/>
          <w:szCs w:val="21"/>
        </w:rPr>
        <w:t>jst</w:t>
      </w:r>
      <w:proofErr w:type="spellEnd"/>
      <w:r w:rsidRPr="005472B7">
        <w:rPr>
          <w:rFonts w:cstheme="minorHAnsi"/>
          <w:color w:val="000000"/>
          <w:sz w:val="21"/>
          <w:szCs w:val="21"/>
        </w:rPr>
        <w:t>.</w:t>
      </w:r>
    </w:p>
    <w:p w14:paraId="339C7703" w14:textId="7463AAD8" w:rsidR="00AD18F8" w:rsidRPr="005472B7" w:rsidRDefault="002278BE" w:rsidP="003B2F1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  <w:r w:rsidRPr="00877917">
        <w:rPr>
          <w:rFonts w:cstheme="minorHAnsi"/>
          <w:color w:val="000000"/>
          <w:sz w:val="21"/>
          <w:szCs w:val="21"/>
        </w:rPr>
        <w:t>Zdobycie</w:t>
      </w:r>
      <w:r>
        <w:rPr>
          <w:rFonts w:cstheme="minorHAnsi"/>
          <w:color w:val="000000"/>
          <w:sz w:val="21"/>
          <w:szCs w:val="21"/>
        </w:rPr>
        <w:t xml:space="preserve"> </w:t>
      </w:r>
      <w:r w:rsidR="00AD18F8" w:rsidRPr="005472B7">
        <w:rPr>
          <w:rFonts w:cstheme="minorHAnsi"/>
          <w:color w:val="000000"/>
          <w:sz w:val="21"/>
          <w:szCs w:val="21"/>
        </w:rPr>
        <w:t>praktyczn</w:t>
      </w:r>
      <w:r>
        <w:rPr>
          <w:rFonts w:cstheme="minorHAnsi"/>
          <w:color w:val="000000"/>
          <w:sz w:val="21"/>
          <w:szCs w:val="21"/>
        </w:rPr>
        <w:t>ych</w:t>
      </w:r>
      <w:r w:rsidR="00AD18F8" w:rsidRPr="005472B7">
        <w:rPr>
          <w:rFonts w:cstheme="minorHAnsi"/>
          <w:color w:val="000000"/>
          <w:sz w:val="21"/>
          <w:szCs w:val="21"/>
        </w:rPr>
        <w:t xml:space="preserve"> wskazów</w:t>
      </w:r>
      <w:r>
        <w:rPr>
          <w:rFonts w:cstheme="minorHAnsi"/>
          <w:color w:val="000000"/>
          <w:sz w:val="21"/>
          <w:szCs w:val="21"/>
        </w:rPr>
        <w:t>ek</w:t>
      </w:r>
      <w:r w:rsidR="00AD18F8" w:rsidRPr="005472B7">
        <w:rPr>
          <w:rFonts w:cstheme="minorHAnsi"/>
          <w:color w:val="000000"/>
          <w:sz w:val="21"/>
          <w:szCs w:val="21"/>
        </w:rPr>
        <w:t xml:space="preserve"> </w:t>
      </w:r>
      <w:r w:rsidR="002D2A5E" w:rsidRPr="005472B7">
        <w:rPr>
          <w:rFonts w:cstheme="minorHAnsi"/>
          <w:color w:val="000000"/>
          <w:sz w:val="21"/>
          <w:szCs w:val="21"/>
        </w:rPr>
        <w:t>dotycząc</w:t>
      </w:r>
      <w:r>
        <w:rPr>
          <w:rFonts w:cstheme="minorHAnsi"/>
          <w:color w:val="000000"/>
          <w:sz w:val="21"/>
          <w:szCs w:val="21"/>
        </w:rPr>
        <w:t>ych</w:t>
      </w:r>
      <w:r w:rsidR="002D2A5E" w:rsidRPr="005472B7">
        <w:rPr>
          <w:rFonts w:cstheme="minorHAnsi"/>
          <w:color w:val="000000"/>
          <w:sz w:val="21"/>
          <w:szCs w:val="21"/>
        </w:rPr>
        <w:t xml:space="preserve"> </w:t>
      </w:r>
      <w:r w:rsidR="00AD18F8" w:rsidRPr="005472B7">
        <w:rPr>
          <w:rFonts w:cstheme="minorHAnsi"/>
          <w:color w:val="000000"/>
          <w:sz w:val="21"/>
          <w:szCs w:val="21"/>
        </w:rPr>
        <w:t>zasad postępowania przy prowadzeniu spraw</w:t>
      </w:r>
      <w:r w:rsidR="002D2A5E" w:rsidRPr="005472B7">
        <w:rPr>
          <w:rFonts w:cstheme="minorHAnsi"/>
          <w:color w:val="000000"/>
          <w:sz w:val="21"/>
          <w:szCs w:val="21"/>
        </w:rPr>
        <w:t xml:space="preserve"> o </w:t>
      </w:r>
      <w:r w:rsidR="00AD18F8" w:rsidRPr="005472B7">
        <w:rPr>
          <w:rFonts w:cstheme="minorHAnsi"/>
          <w:color w:val="000000"/>
          <w:sz w:val="21"/>
          <w:szCs w:val="21"/>
        </w:rPr>
        <w:t>zaległości cywilnoprawn</w:t>
      </w:r>
      <w:r w:rsidR="002D2A5E" w:rsidRPr="005472B7">
        <w:rPr>
          <w:rFonts w:cstheme="minorHAnsi"/>
          <w:color w:val="000000"/>
          <w:sz w:val="21"/>
          <w:szCs w:val="21"/>
        </w:rPr>
        <w:t>e.</w:t>
      </w:r>
    </w:p>
    <w:p w14:paraId="3320B407" w14:textId="77777777" w:rsidR="00570D0D" w:rsidRPr="005472B7" w:rsidRDefault="00570D0D" w:rsidP="003B2F14">
      <w:pPr>
        <w:pStyle w:val="Akapitzlist"/>
        <w:spacing w:after="0" w:line="240" w:lineRule="auto"/>
        <w:ind w:left="397"/>
        <w:jc w:val="both"/>
        <w:rPr>
          <w:rFonts w:cstheme="minorHAnsi"/>
          <w:bCs/>
          <w:color w:val="000000" w:themeColor="text1"/>
          <w:sz w:val="14"/>
          <w:szCs w:val="21"/>
        </w:rPr>
      </w:pPr>
    </w:p>
    <w:p w14:paraId="0E2891B2" w14:textId="1D30BB8D" w:rsidR="00375641" w:rsidRPr="005472B7" w:rsidRDefault="009319CC" w:rsidP="003B2F14">
      <w:pPr>
        <w:spacing w:after="0" w:line="240" w:lineRule="auto"/>
        <w:jc w:val="both"/>
        <w:rPr>
          <w:rFonts w:cstheme="minorHAnsi"/>
          <w:b/>
          <w:color w:val="F32836"/>
          <w:sz w:val="21"/>
          <w:szCs w:val="21"/>
        </w:rPr>
      </w:pPr>
      <w:r w:rsidRPr="005472B7">
        <w:rPr>
          <w:rFonts w:cstheme="minorHAnsi"/>
          <w:b/>
          <w:color w:val="F32836"/>
          <w:sz w:val="21"/>
          <w:szCs w:val="21"/>
        </w:rPr>
        <w:t>PROGRAM:</w:t>
      </w:r>
    </w:p>
    <w:p w14:paraId="0C78B6F1" w14:textId="2625DD38" w:rsidR="00A4422D" w:rsidRPr="005472B7" w:rsidRDefault="00A4422D" w:rsidP="003B2F14">
      <w:pPr>
        <w:pStyle w:val="Bezodstpw"/>
        <w:numPr>
          <w:ilvl w:val="0"/>
          <w:numId w:val="22"/>
        </w:numPr>
        <w:contextualSpacing/>
        <w:jc w:val="both"/>
        <w:rPr>
          <w:rFonts w:eastAsiaTheme="minorHAnsi" w:cstheme="minorHAnsi"/>
          <w:b/>
          <w:sz w:val="21"/>
          <w:szCs w:val="21"/>
          <w:lang w:eastAsia="en-US"/>
        </w:rPr>
      </w:pPr>
      <w:r w:rsidRPr="005472B7">
        <w:rPr>
          <w:rFonts w:eastAsiaTheme="minorHAnsi" w:cstheme="minorHAnsi"/>
          <w:b/>
          <w:sz w:val="21"/>
          <w:szCs w:val="21"/>
          <w:lang w:eastAsia="en-US"/>
        </w:rPr>
        <w:t xml:space="preserve">Upłynął termin płatności należności cywilnoprawnej </w:t>
      </w:r>
      <w:proofErr w:type="spellStart"/>
      <w:r w:rsidR="00833AA1" w:rsidRPr="005472B7">
        <w:rPr>
          <w:rFonts w:eastAsiaTheme="minorHAnsi" w:cstheme="minorHAnsi"/>
          <w:b/>
          <w:sz w:val="21"/>
          <w:szCs w:val="21"/>
          <w:lang w:eastAsia="en-US"/>
        </w:rPr>
        <w:t>jst</w:t>
      </w:r>
      <w:proofErr w:type="spellEnd"/>
      <w:r w:rsidRPr="005472B7">
        <w:rPr>
          <w:rFonts w:eastAsiaTheme="minorHAnsi" w:cstheme="minorHAnsi"/>
          <w:b/>
          <w:sz w:val="21"/>
          <w:szCs w:val="21"/>
          <w:lang w:eastAsia="en-US"/>
        </w:rPr>
        <w:t xml:space="preserve"> i co teraz? </w:t>
      </w:r>
    </w:p>
    <w:p w14:paraId="0E0EFBFE" w14:textId="77777777" w:rsidR="00A4422D" w:rsidRPr="005472B7" w:rsidRDefault="00A4422D" w:rsidP="003B2F14">
      <w:pPr>
        <w:pStyle w:val="Bezodstpw"/>
        <w:numPr>
          <w:ilvl w:val="0"/>
          <w:numId w:val="23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Wykonawca nie płaci kary umownej – jakie kroki podjąć?</w:t>
      </w:r>
    </w:p>
    <w:p w14:paraId="6FE5FAD7" w14:textId="77777777" w:rsidR="00A4422D" w:rsidRPr="005472B7" w:rsidRDefault="00A4422D" w:rsidP="003B2F14">
      <w:pPr>
        <w:pStyle w:val="Bezodstpw"/>
        <w:numPr>
          <w:ilvl w:val="0"/>
          <w:numId w:val="23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Wykonawca nie zwraca ceny po odstąpieniu od umowy – jakie działania przedsięwziąć?</w:t>
      </w:r>
    </w:p>
    <w:p w14:paraId="64D4F374" w14:textId="14F49ABD" w:rsidR="00A4422D" w:rsidRPr="005472B7" w:rsidRDefault="00A4422D" w:rsidP="003B2F14">
      <w:pPr>
        <w:pStyle w:val="Bezodstpw"/>
        <w:numPr>
          <w:ilvl w:val="0"/>
          <w:numId w:val="23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 xml:space="preserve">Najemca nie płaci czynszu najmu - co robić? </w:t>
      </w:r>
    </w:p>
    <w:p w14:paraId="588C91F7" w14:textId="77777777" w:rsidR="00A4422D" w:rsidRPr="005472B7" w:rsidRDefault="00A4422D" w:rsidP="003B2F14">
      <w:pPr>
        <w:pStyle w:val="Bezodstpw"/>
        <w:numPr>
          <w:ilvl w:val="0"/>
          <w:numId w:val="23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 xml:space="preserve">Kogo oprócz najemcy można „ścigać” o zapłatę? </w:t>
      </w:r>
    </w:p>
    <w:p w14:paraId="23C88EFE" w14:textId="77777777" w:rsidR="00A4422D" w:rsidRPr="005472B7" w:rsidRDefault="00A4422D" w:rsidP="003B2F14">
      <w:pPr>
        <w:pStyle w:val="Bezodstpw"/>
        <w:numPr>
          <w:ilvl w:val="0"/>
          <w:numId w:val="23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Czy współlokator odpowiada w pełnej wysokości i pełnym zakresie czasowym za zaległy czynsz? Co z dziećmi?</w:t>
      </w:r>
    </w:p>
    <w:p w14:paraId="60226D14" w14:textId="77777777" w:rsidR="00A4422D" w:rsidRPr="005472B7" w:rsidRDefault="00A4422D" w:rsidP="003B2F14">
      <w:pPr>
        <w:pStyle w:val="Bezodstpw"/>
        <w:numPr>
          <w:ilvl w:val="0"/>
          <w:numId w:val="23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Dzierżawca nie płaci za dzierżawę – co dalej?</w:t>
      </w:r>
    </w:p>
    <w:p w14:paraId="23BF8B0F" w14:textId="77777777" w:rsidR="00A4422D" w:rsidRPr="005472B7" w:rsidRDefault="00A4422D" w:rsidP="003B2F14">
      <w:pPr>
        <w:pStyle w:val="Bezodstpw"/>
        <w:numPr>
          <w:ilvl w:val="0"/>
          <w:numId w:val="23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Termin płatności opłaty za użytkowanie wieczyste minął – jak postąpić?</w:t>
      </w:r>
    </w:p>
    <w:p w14:paraId="1ADF54C2" w14:textId="77777777" w:rsidR="00A4422D" w:rsidRPr="005472B7" w:rsidRDefault="00A4422D" w:rsidP="003B2F14">
      <w:pPr>
        <w:pStyle w:val="Bezodstpw"/>
        <w:numPr>
          <w:ilvl w:val="0"/>
          <w:numId w:val="23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Kontrahent nie uregulował faktury – jakie kroki podjąć?</w:t>
      </w:r>
    </w:p>
    <w:p w14:paraId="591FD0AA" w14:textId="697908D5" w:rsidR="00A4422D" w:rsidRPr="005472B7" w:rsidRDefault="00A4422D" w:rsidP="003B2F14">
      <w:pPr>
        <w:pStyle w:val="Bezodstpw"/>
        <w:numPr>
          <w:ilvl w:val="0"/>
          <w:numId w:val="22"/>
        </w:numPr>
        <w:contextualSpacing/>
        <w:jc w:val="both"/>
        <w:rPr>
          <w:rFonts w:eastAsiaTheme="minorHAnsi" w:cstheme="minorHAnsi"/>
          <w:b/>
          <w:sz w:val="21"/>
          <w:szCs w:val="21"/>
          <w:lang w:eastAsia="en-US"/>
        </w:rPr>
      </w:pPr>
      <w:r w:rsidRPr="005472B7">
        <w:rPr>
          <w:rFonts w:eastAsiaTheme="minorHAnsi" w:cstheme="minorHAnsi"/>
          <w:b/>
          <w:sz w:val="21"/>
          <w:szCs w:val="21"/>
          <w:lang w:eastAsia="en-US"/>
        </w:rPr>
        <w:t xml:space="preserve">Jakie są sposoby na „likwidację” należności cywilnoprawnych w </w:t>
      </w:r>
      <w:proofErr w:type="spellStart"/>
      <w:r w:rsidR="00833AA1" w:rsidRPr="005472B7">
        <w:rPr>
          <w:rFonts w:eastAsiaTheme="minorHAnsi" w:cstheme="minorHAnsi"/>
          <w:b/>
          <w:sz w:val="21"/>
          <w:szCs w:val="21"/>
          <w:lang w:eastAsia="en-US"/>
        </w:rPr>
        <w:t>jst</w:t>
      </w:r>
      <w:proofErr w:type="spellEnd"/>
      <w:r w:rsidRPr="005472B7">
        <w:rPr>
          <w:rFonts w:eastAsiaTheme="minorHAnsi" w:cstheme="minorHAnsi"/>
          <w:b/>
          <w:sz w:val="21"/>
          <w:szCs w:val="21"/>
          <w:lang w:eastAsia="en-US"/>
        </w:rPr>
        <w:t>?</w:t>
      </w:r>
    </w:p>
    <w:p w14:paraId="3494E1A6" w14:textId="77777777" w:rsidR="00A4422D" w:rsidRPr="005472B7" w:rsidRDefault="00A4422D" w:rsidP="003B2F14">
      <w:pPr>
        <w:pStyle w:val="Bezodstpw"/>
        <w:numPr>
          <w:ilvl w:val="0"/>
          <w:numId w:val="24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Czy jedynym wyjściem jest dochodzenie zapłaty należności cywilnoprawnych?</w:t>
      </w:r>
    </w:p>
    <w:p w14:paraId="4EA1799E" w14:textId="77777777" w:rsidR="00A4422D" w:rsidRPr="005472B7" w:rsidRDefault="00A4422D" w:rsidP="003B2F14">
      <w:pPr>
        <w:pStyle w:val="Bezodstpw"/>
        <w:numPr>
          <w:ilvl w:val="0"/>
          <w:numId w:val="24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Czy można zrobić to inaczej?</w:t>
      </w:r>
    </w:p>
    <w:p w14:paraId="23C373D9" w14:textId="77777777" w:rsidR="00A4422D" w:rsidRPr="005472B7" w:rsidRDefault="00A4422D" w:rsidP="003B2F14">
      <w:pPr>
        <w:pStyle w:val="Bezodstpw"/>
        <w:numPr>
          <w:ilvl w:val="0"/>
          <w:numId w:val="24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Czy zapłata należności cywilnoprawnej to jedyny sposób na wygaśnięcie zobowiązania?</w:t>
      </w:r>
    </w:p>
    <w:p w14:paraId="1C401052" w14:textId="77777777" w:rsidR="00A4422D" w:rsidRPr="005472B7" w:rsidRDefault="00A4422D" w:rsidP="003B2F14">
      <w:pPr>
        <w:pStyle w:val="Bezodstpw"/>
        <w:numPr>
          <w:ilvl w:val="0"/>
          <w:numId w:val="24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Jakie są „bezgotówkowe” sposoby wygaśnięcia zobowiązania?</w:t>
      </w:r>
    </w:p>
    <w:p w14:paraId="60BECE03" w14:textId="77777777" w:rsidR="00A4422D" w:rsidRPr="005472B7" w:rsidRDefault="00A4422D" w:rsidP="003B2F14">
      <w:pPr>
        <w:pStyle w:val="Bezodstpw"/>
        <w:numPr>
          <w:ilvl w:val="0"/>
          <w:numId w:val="24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Czy możliwe jest potrącenie? Jak to zrobić?</w:t>
      </w:r>
    </w:p>
    <w:p w14:paraId="29670065" w14:textId="77777777" w:rsidR="00A4422D" w:rsidRPr="005472B7" w:rsidRDefault="00A4422D" w:rsidP="003B2F14">
      <w:pPr>
        <w:pStyle w:val="Bezodstpw"/>
        <w:numPr>
          <w:ilvl w:val="0"/>
          <w:numId w:val="24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Jak zastosować wykonanie zastępcze?</w:t>
      </w:r>
    </w:p>
    <w:p w14:paraId="71AB0E2B" w14:textId="1D65CF1E" w:rsidR="00A4422D" w:rsidRPr="002278BE" w:rsidRDefault="00A4422D" w:rsidP="003B2F14">
      <w:pPr>
        <w:pStyle w:val="Bezodstpw"/>
        <w:numPr>
          <w:ilvl w:val="0"/>
          <w:numId w:val="22"/>
        </w:numPr>
        <w:contextualSpacing/>
        <w:jc w:val="both"/>
        <w:rPr>
          <w:rFonts w:eastAsiaTheme="minorHAnsi" w:cstheme="minorHAnsi"/>
          <w:b/>
          <w:sz w:val="21"/>
          <w:szCs w:val="21"/>
          <w:lang w:eastAsia="en-US"/>
        </w:rPr>
      </w:pPr>
      <w:r w:rsidRPr="005472B7">
        <w:rPr>
          <w:rFonts w:eastAsiaTheme="minorHAnsi" w:cstheme="minorHAnsi"/>
          <w:b/>
          <w:sz w:val="21"/>
          <w:szCs w:val="21"/>
          <w:lang w:eastAsia="en-US"/>
        </w:rPr>
        <w:t xml:space="preserve">A może podpisać </w:t>
      </w:r>
      <w:r w:rsidRPr="002278BE">
        <w:rPr>
          <w:rFonts w:eastAsiaTheme="minorHAnsi" w:cstheme="minorHAnsi"/>
          <w:b/>
          <w:sz w:val="21"/>
          <w:szCs w:val="21"/>
          <w:lang w:eastAsia="en-US"/>
        </w:rPr>
        <w:t>ugodę</w:t>
      </w:r>
      <w:r w:rsidR="005472B7" w:rsidRPr="002278BE">
        <w:rPr>
          <w:rFonts w:eastAsiaTheme="minorHAnsi" w:cstheme="minorHAnsi"/>
          <w:b/>
          <w:sz w:val="21"/>
          <w:szCs w:val="21"/>
          <w:lang w:eastAsia="en-US"/>
        </w:rPr>
        <w:t xml:space="preserve"> </w:t>
      </w:r>
      <w:r w:rsidR="005472B7" w:rsidRPr="002278BE">
        <w:rPr>
          <w:b/>
          <w:sz w:val="21"/>
          <w:szCs w:val="21"/>
        </w:rPr>
        <w:t>w sprawie spornej należności cywilnoprawnej</w:t>
      </w:r>
      <w:r w:rsidR="005472B7" w:rsidRPr="002278BE">
        <w:rPr>
          <w:rFonts w:eastAsiaTheme="minorHAnsi" w:cstheme="minorHAnsi"/>
          <w:b/>
          <w:sz w:val="21"/>
          <w:szCs w:val="21"/>
          <w:lang w:eastAsia="en-US"/>
        </w:rPr>
        <w:t>?</w:t>
      </w:r>
    </w:p>
    <w:p w14:paraId="4A4B7FF5" w14:textId="77777777" w:rsidR="00A4422D" w:rsidRPr="005472B7" w:rsidRDefault="00A4422D" w:rsidP="003B2F14">
      <w:pPr>
        <w:pStyle w:val="Bezodstpw"/>
        <w:numPr>
          <w:ilvl w:val="0"/>
          <w:numId w:val="25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Czy zawarcie ugody jest dopuszczalne w każdym przypadku?</w:t>
      </w:r>
    </w:p>
    <w:p w14:paraId="4D78A90E" w14:textId="461DC00A" w:rsidR="00A4422D" w:rsidRPr="005472B7" w:rsidRDefault="00A4422D" w:rsidP="003B2F14">
      <w:pPr>
        <w:pStyle w:val="Bezodstpw"/>
        <w:numPr>
          <w:ilvl w:val="0"/>
          <w:numId w:val="25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Jakie są prz</w:t>
      </w:r>
      <w:r w:rsidR="00833AA1" w:rsidRPr="005472B7">
        <w:rPr>
          <w:rFonts w:eastAsiaTheme="minorHAnsi" w:cstheme="minorHAnsi"/>
          <w:sz w:val="21"/>
          <w:szCs w:val="21"/>
          <w:lang w:eastAsia="en-US"/>
        </w:rPr>
        <w:t>esł</w:t>
      </w:r>
      <w:r w:rsidRPr="005472B7">
        <w:rPr>
          <w:rFonts w:eastAsiaTheme="minorHAnsi" w:cstheme="minorHAnsi"/>
          <w:sz w:val="21"/>
          <w:szCs w:val="21"/>
          <w:lang w:eastAsia="en-US"/>
        </w:rPr>
        <w:t>anki zawarcia ugody o należność cywilnoprawną?</w:t>
      </w:r>
    </w:p>
    <w:p w14:paraId="28FA49C4" w14:textId="2E9E1BCD" w:rsidR="00A4422D" w:rsidRPr="005472B7" w:rsidRDefault="00A4422D" w:rsidP="003B2F14">
      <w:pPr>
        <w:pStyle w:val="Bezodstpw"/>
        <w:numPr>
          <w:ilvl w:val="0"/>
          <w:numId w:val="25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 xml:space="preserve">Obowiązek </w:t>
      </w:r>
      <w:proofErr w:type="spellStart"/>
      <w:r w:rsidR="00833AA1" w:rsidRPr="005472B7">
        <w:rPr>
          <w:rFonts w:eastAsiaTheme="minorHAnsi" w:cstheme="minorHAnsi"/>
          <w:sz w:val="21"/>
          <w:szCs w:val="21"/>
          <w:lang w:eastAsia="en-US"/>
        </w:rPr>
        <w:t>jst</w:t>
      </w:r>
      <w:proofErr w:type="spellEnd"/>
      <w:r w:rsidRPr="005472B7">
        <w:rPr>
          <w:rFonts w:eastAsiaTheme="minorHAnsi" w:cstheme="minorHAnsi"/>
          <w:sz w:val="21"/>
          <w:szCs w:val="21"/>
          <w:lang w:eastAsia="en-US"/>
        </w:rPr>
        <w:t xml:space="preserve"> </w:t>
      </w:r>
      <w:r w:rsidR="00833AA1" w:rsidRPr="005472B7">
        <w:rPr>
          <w:rFonts w:eastAsiaTheme="minorHAnsi" w:cstheme="minorHAnsi"/>
          <w:sz w:val="21"/>
          <w:szCs w:val="21"/>
          <w:lang w:eastAsia="en-US"/>
        </w:rPr>
        <w:t xml:space="preserve">w zakresie </w:t>
      </w:r>
      <w:r w:rsidRPr="005472B7">
        <w:rPr>
          <w:rFonts w:eastAsiaTheme="minorHAnsi" w:cstheme="minorHAnsi"/>
          <w:sz w:val="21"/>
          <w:szCs w:val="21"/>
          <w:lang w:eastAsia="en-US"/>
        </w:rPr>
        <w:t>dokonania oceny</w:t>
      </w:r>
      <w:r w:rsidR="00833AA1" w:rsidRPr="005472B7">
        <w:rPr>
          <w:rFonts w:eastAsiaTheme="minorHAnsi" w:cstheme="minorHAnsi"/>
          <w:sz w:val="21"/>
          <w:szCs w:val="21"/>
          <w:lang w:eastAsia="en-US"/>
        </w:rPr>
        <w:t xml:space="preserve"> na temat tego</w:t>
      </w:r>
      <w:r w:rsidRPr="005472B7">
        <w:rPr>
          <w:rFonts w:eastAsiaTheme="minorHAnsi" w:cstheme="minorHAnsi"/>
          <w:sz w:val="21"/>
          <w:szCs w:val="21"/>
          <w:lang w:eastAsia="en-US"/>
        </w:rPr>
        <w:t xml:space="preserve"> czy skutki ugody są korzystniejsze niż prawdopodobny wynik postępowania sądowego – jak tej</w:t>
      </w:r>
      <w:r w:rsidR="00833AA1" w:rsidRPr="005472B7">
        <w:rPr>
          <w:rFonts w:eastAsiaTheme="minorHAnsi" w:cstheme="minorHAnsi"/>
          <w:sz w:val="21"/>
          <w:szCs w:val="21"/>
          <w:lang w:eastAsia="en-US"/>
        </w:rPr>
        <w:t xml:space="preserve"> </w:t>
      </w:r>
      <w:r w:rsidR="002278BE" w:rsidRPr="00877917">
        <w:rPr>
          <w:rFonts w:eastAsiaTheme="minorHAnsi" w:cstheme="minorHAnsi"/>
          <w:sz w:val="21"/>
          <w:szCs w:val="21"/>
          <w:lang w:eastAsia="en-US"/>
        </w:rPr>
        <w:t>należytej</w:t>
      </w:r>
      <w:r w:rsidR="002278BE" w:rsidRPr="002278BE">
        <w:rPr>
          <w:rFonts w:eastAsiaTheme="minorHAnsi" w:cstheme="minorHAnsi"/>
          <w:sz w:val="21"/>
          <w:szCs w:val="21"/>
          <w:lang w:eastAsia="en-US"/>
        </w:rPr>
        <w:t xml:space="preserve"> </w:t>
      </w:r>
      <w:r w:rsidRPr="005472B7">
        <w:rPr>
          <w:rFonts w:eastAsiaTheme="minorHAnsi" w:cstheme="minorHAnsi"/>
          <w:sz w:val="21"/>
          <w:szCs w:val="21"/>
          <w:lang w:eastAsia="en-US"/>
        </w:rPr>
        <w:t>oceny dokonać?</w:t>
      </w:r>
    </w:p>
    <w:p w14:paraId="24ECA937" w14:textId="56D2C9B3" w:rsidR="00A4422D" w:rsidRPr="005472B7" w:rsidRDefault="00A4422D" w:rsidP="003B2F14">
      <w:pPr>
        <w:pStyle w:val="Bezodstpw"/>
        <w:numPr>
          <w:ilvl w:val="0"/>
          <w:numId w:val="25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Jakie należności cywilnoprawne można objąć ugodą zawartą w trybie art. 54</w:t>
      </w:r>
      <w:r w:rsidR="00833AA1" w:rsidRPr="005472B7">
        <w:rPr>
          <w:rFonts w:eastAsiaTheme="minorHAnsi" w:cstheme="minorHAnsi"/>
          <w:sz w:val="21"/>
          <w:szCs w:val="21"/>
          <w:lang w:eastAsia="en-US"/>
        </w:rPr>
        <w:t> </w:t>
      </w:r>
      <w:r w:rsidRPr="005472B7">
        <w:rPr>
          <w:rFonts w:eastAsiaTheme="minorHAnsi" w:cstheme="minorHAnsi"/>
          <w:sz w:val="21"/>
          <w:szCs w:val="21"/>
          <w:lang w:eastAsia="en-US"/>
        </w:rPr>
        <w:t>a ustawy o finansach publicznych? Co</w:t>
      </w:r>
      <w:r w:rsidR="00833AA1" w:rsidRPr="005472B7">
        <w:rPr>
          <w:rFonts w:eastAsiaTheme="minorHAnsi" w:cstheme="minorHAnsi"/>
          <w:sz w:val="21"/>
          <w:szCs w:val="21"/>
          <w:lang w:eastAsia="en-US"/>
        </w:rPr>
        <w:t> </w:t>
      </w:r>
      <w:r w:rsidRPr="005472B7">
        <w:rPr>
          <w:rFonts w:eastAsiaTheme="minorHAnsi" w:cstheme="minorHAnsi"/>
          <w:sz w:val="21"/>
          <w:szCs w:val="21"/>
          <w:lang w:eastAsia="en-US"/>
        </w:rPr>
        <w:t>z</w:t>
      </w:r>
      <w:r w:rsidR="00833AA1" w:rsidRPr="005472B7">
        <w:rPr>
          <w:rFonts w:eastAsiaTheme="minorHAnsi" w:cstheme="minorHAnsi"/>
          <w:sz w:val="21"/>
          <w:szCs w:val="21"/>
          <w:lang w:eastAsia="en-US"/>
        </w:rPr>
        <w:t> </w:t>
      </w:r>
      <w:r w:rsidRPr="005472B7">
        <w:rPr>
          <w:rFonts w:eastAsiaTheme="minorHAnsi" w:cstheme="minorHAnsi"/>
          <w:sz w:val="21"/>
          <w:szCs w:val="21"/>
          <w:lang w:eastAsia="en-US"/>
        </w:rPr>
        <w:t>należnościami bezspornymi?</w:t>
      </w:r>
    </w:p>
    <w:p w14:paraId="2624619F" w14:textId="77777777" w:rsidR="00A4422D" w:rsidRPr="005472B7" w:rsidRDefault="00A4422D" w:rsidP="003B2F14">
      <w:pPr>
        <w:pStyle w:val="Bezodstpw"/>
        <w:numPr>
          <w:ilvl w:val="0"/>
          <w:numId w:val="25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lastRenderedPageBreak/>
        <w:t>Zalecany model postępowania w przypadku zamiaru zawarcia ugody z dłużnikiem (procedura, formalności).</w:t>
      </w:r>
    </w:p>
    <w:p w14:paraId="5CC1E4E8" w14:textId="26A397FD" w:rsidR="00A4422D" w:rsidRPr="005472B7" w:rsidRDefault="00A4422D" w:rsidP="003B2F14">
      <w:pPr>
        <w:pStyle w:val="Bezodstpw"/>
        <w:numPr>
          <w:ilvl w:val="0"/>
          <w:numId w:val="22"/>
        </w:numPr>
        <w:contextualSpacing/>
        <w:jc w:val="both"/>
        <w:rPr>
          <w:rFonts w:eastAsiaTheme="minorHAnsi" w:cstheme="minorHAnsi"/>
          <w:b/>
          <w:sz w:val="21"/>
          <w:szCs w:val="21"/>
          <w:lang w:eastAsia="en-US"/>
        </w:rPr>
      </w:pPr>
      <w:r w:rsidRPr="005472B7">
        <w:rPr>
          <w:rFonts w:eastAsiaTheme="minorHAnsi" w:cstheme="minorHAnsi"/>
          <w:b/>
          <w:sz w:val="21"/>
          <w:szCs w:val="21"/>
          <w:lang w:eastAsia="en-US"/>
        </w:rPr>
        <w:t>Umorzenie należności jako sposób na jej „likwidację” i inne ulgi w spłacie:</w:t>
      </w:r>
    </w:p>
    <w:p w14:paraId="15777173" w14:textId="77777777" w:rsidR="00A4422D" w:rsidRPr="005472B7" w:rsidRDefault="00A4422D" w:rsidP="003B2F14">
      <w:pPr>
        <w:pStyle w:val="Bezodstpw"/>
        <w:numPr>
          <w:ilvl w:val="0"/>
          <w:numId w:val="26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Jak przyznać dłużnikowi ulgę w spłacie?</w:t>
      </w:r>
    </w:p>
    <w:p w14:paraId="2248021A" w14:textId="77777777" w:rsidR="00A4422D" w:rsidRPr="005472B7" w:rsidRDefault="00A4422D" w:rsidP="003B2F14">
      <w:pPr>
        <w:pStyle w:val="Bezodstpw"/>
        <w:numPr>
          <w:ilvl w:val="0"/>
          <w:numId w:val="26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Czy można z urzędu przyznać ulgę w spłacie?</w:t>
      </w:r>
    </w:p>
    <w:p w14:paraId="3F855133" w14:textId="77777777" w:rsidR="00A4422D" w:rsidRPr="005472B7" w:rsidRDefault="00A4422D" w:rsidP="003B2F14">
      <w:pPr>
        <w:pStyle w:val="Bezodstpw"/>
        <w:numPr>
          <w:ilvl w:val="0"/>
          <w:numId w:val="26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Czy konieczny jest wniosek dłużnika?</w:t>
      </w:r>
    </w:p>
    <w:p w14:paraId="7888DC61" w14:textId="77777777" w:rsidR="00A4422D" w:rsidRPr="005472B7" w:rsidRDefault="00A4422D" w:rsidP="003B2F14">
      <w:pPr>
        <w:pStyle w:val="Bezodstpw"/>
        <w:numPr>
          <w:ilvl w:val="0"/>
          <w:numId w:val="26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Jak skutecznie umorzyć zaległość cywilnoprawną?</w:t>
      </w:r>
    </w:p>
    <w:p w14:paraId="357B60B0" w14:textId="77777777" w:rsidR="00A4422D" w:rsidRPr="005472B7" w:rsidRDefault="00A4422D" w:rsidP="003B2F14">
      <w:pPr>
        <w:pStyle w:val="Bezodstpw"/>
        <w:numPr>
          <w:ilvl w:val="0"/>
          <w:numId w:val="26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Jak skutecznie rozłożyć zaległość cywilnoprawną na raty?</w:t>
      </w:r>
    </w:p>
    <w:p w14:paraId="593905B2" w14:textId="77777777" w:rsidR="00A4422D" w:rsidRPr="005472B7" w:rsidRDefault="00A4422D" w:rsidP="003B2F14">
      <w:pPr>
        <w:pStyle w:val="Bezodstpw"/>
        <w:numPr>
          <w:ilvl w:val="0"/>
          <w:numId w:val="26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Jak skutecznie odroczyć termin płatności?</w:t>
      </w:r>
    </w:p>
    <w:p w14:paraId="7B9C5B9F" w14:textId="77777777" w:rsidR="00A4422D" w:rsidRPr="005472B7" w:rsidRDefault="00A4422D" w:rsidP="003B2F14">
      <w:pPr>
        <w:pStyle w:val="Bezodstpw"/>
        <w:numPr>
          <w:ilvl w:val="0"/>
          <w:numId w:val="26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Jakich zasad przestrzegać przy udzielaniu ulg w spłacie i gdzie je znaleźć?</w:t>
      </w:r>
    </w:p>
    <w:p w14:paraId="3873DA6C" w14:textId="77777777" w:rsidR="00A4422D" w:rsidRPr="005472B7" w:rsidRDefault="00A4422D" w:rsidP="003B2F14">
      <w:pPr>
        <w:pStyle w:val="Bezodstpw"/>
        <w:numPr>
          <w:ilvl w:val="0"/>
          <w:numId w:val="26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Czy do zastosowania ulgi w spłacie konieczne jest wydanie decyzji administracyjnej?</w:t>
      </w:r>
    </w:p>
    <w:p w14:paraId="4F8F3E38" w14:textId="77777777" w:rsidR="00A4422D" w:rsidRPr="005472B7" w:rsidRDefault="00A4422D" w:rsidP="003B2F14">
      <w:pPr>
        <w:pStyle w:val="Bezodstpw"/>
        <w:numPr>
          <w:ilvl w:val="0"/>
          <w:numId w:val="26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Kto formalnie może udzielić takiej ulgi?</w:t>
      </w:r>
    </w:p>
    <w:p w14:paraId="44AB7EE6" w14:textId="16C85628" w:rsidR="00A4422D" w:rsidRPr="005472B7" w:rsidRDefault="00A4422D" w:rsidP="003B2F14">
      <w:pPr>
        <w:pStyle w:val="Bezodstpw"/>
        <w:numPr>
          <w:ilvl w:val="0"/>
          <w:numId w:val="26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Uchwała rady gminy a stosowanie ulg w spłacie zaległości cywilnoprawnych? Czy bez takiej uchwały stosowanie ulg jest w</w:t>
      </w:r>
      <w:r w:rsidR="00854E09" w:rsidRPr="005472B7">
        <w:rPr>
          <w:rFonts w:eastAsiaTheme="minorHAnsi" w:cstheme="minorHAnsi"/>
          <w:sz w:val="21"/>
          <w:szCs w:val="21"/>
          <w:lang w:eastAsia="en-US"/>
        </w:rPr>
        <w:t> </w:t>
      </w:r>
      <w:r w:rsidRPr="005472B7">
        <w:rPr>
          <w:rFonts w:eastAsiaTheme="minorHAnsi" w:cstheme="minorHAnsi"/>
          <w:sz w:val="21"/>
          <w:szCs w:val="21"/>
          <w:lang w:eastAsia="en-US"/>
        </w:rPr>
        <w:t>ogóle możliwe?</w:t>
      </w:r>
    </w:p>
    <w:p w14:paraId="15A15534" w14:textId="590E7D5D" w:rsidR="00A4422D" w:rsidRPr="005472B7" w:rsidRDefault="00A4422D" w:rsidP="003B2F14">
      <w:pPr>
        <w:pStyle w:val="Bezodstpw"/>
        <w:numPr>
          <w:ilvl w:val="0"/>
          <w:numId w:val="22"/>
        </w:numPr>
        <w:contextualSpacing/>
        <w:jc w:val="both"/>
        <w:rPr>
          <w:rFonts w:eastAsiaTheme="minorHAnsi" w:cstheme="minorHAnsi"/>
          <w:b/>
          <w:sz w:val="21"/>
          <w:szCs w:val="21"/>
          <w:lang w:eastAsia="en-US"/>
        </w:rPr>
      </w:pPr>
      <w:r w:rsidRPr="005472B7">
        <w:rPr>
          <w:rFonts w:eastAsiaTheme="minorHAnsi" w:cstheme="minorHAnsi"/>
          <w:b/>
          <w:sz w:val="21"/>
          <w:szCs w:val="21"/>
          <w:lang w:eastAsia="en-US"/>
        </w:rPr>
        <w:t>Odstąpienie od dochodzenia pewnych należności cywilnoprawnych:</w:t>
      </w:r>
    </w:p>
    <w:p w14:paraId="694E637C" w14:textId="77777777" w:rsidR="00A4422D" w:rsidRPr="005472B7" w:rsidRDefault="00A4422D" w:rsidP="003B2F14">
      <w:pPr>
        <w:pStyle w:val="Bezodstpw"/>
        <w:numPr>
          <w:ilvl w:val="0"/>
          <w:numId w:val="27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 xml:space="preserve">Jak odstąpić od dochodzenia pewnych należności cywilnoprawnych na przyszłość? </w:t>
      </w:r>
    </w:p>
    <w:p w14:paraId="7F4B83B4" w14:textId="77777777" w:rsidR="00A4422D" w:rsidRPr="005472B7" w:rsidRDefault="00A4422D" w:rsidP="003B2F14">
      <w:pPr>
        <w:pStyle w:val="Bezodstpw"/>
        <w:numPr>
          <w:ilvl w:val="0"/>
          <w:numId w:val="27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Których należności może to dotyczyć?</w:t>
      </w:r>
    </w:p>
    <w:p w14:paraId="0F0893AB" w14:textId="77777777" w:rsidR="00A4422D" w:rsidRPr="005472B7" w:rsidRDefault="00A4422D" w:rsidP="003B2F14">
      <w:pPr>
        <w:pStyle w:val="Bezodstpw"/>
        <w:numPr>
          <w:ilvl w:val="0"/>
          <w:numId w:val="27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W jaki sposób to zrobić?</w:t>
      </w:r>
    </w:p>
    <w:p w14:paraId="5715C396" w14:textId="06A51403" w:rsidR="00A4422D" w:rsidRPr="005472B7" w:rsidRDefault="00A4422D" w:rsidP="003B2F14">
      <w:pPr>
        <w:pStyle w:val="Bezodstpw"/>
        <w:numPr>
          <w:ilvl w:val="0"/>
          <w:numId w:val="22"/>
        </w:numPr>
        <w:contextualSpacing/>
        <w:jc w:val="both"/>
        <w:rPr>
          <w:rFonts w:eastAsiaTheme="minorHAnsi" w:cstheme="minorHAnsi"/>
          <w:b/>
          <w:sz w:val="21"/>
          <w:szCs w:val="21"/>
          <w:lang w:eastAsia="en-US"/>
        </w:rPr>
      </w:pPr>
      <w:r w:rsidRPr="005472B7">
        <w:rPr>
          <w:rFonts w:eastAsiaTheme="minorHAnsi" w:cstheme="minorHAnsi"/>
          <w:b/>
          <w:sz w:val="21"/>
          <w:szCs w:val="21"/>
          <w:lang w:eastAsia="en-US"/>
        </w:rPr>
        <w:t>W jaki sposób rozliczać wpłaty dokonane przez dłużnika mającego kilka długów?</w:t>
      </w:r>
    </w:p>
    <w:p w14:paraId="78FD41BB" w14:textId="0B7AD695" w:rsidR="00A4422D" w:rsidRPr="005472B7" w:rsidRDefault="00A4422D" w:rsidP="003B2F14">
      <w:pPr>
        <w:pStyle w:val="Bezodstpw"/>
        <w:numPr>
          <w:ilvl w:val="0"/>
          <w:numId w:val="28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Co zrobić</w:t>
      </w:r>
      <w:r w:rsidR="002278BE">
        <w:rPr>
          <w:rFonts w:eastAsiaTheme="minorHAnsi" w:cstheme="minorHAnsi"/>
          <w:sz w:val="21"/>
          <w:szCs w:val="21"/>
          <w:lang w:eastAsia="en-US"/>
        </w:rPr>
        <w:t>,</w:t>
      </w:r>
      <w:r w:rsidRPr="005472B7">
        <w:rPr>
          <w:rFonts w:eastAsiaTheme="minorHAnsi" w:cstheme="minorHAnsi"/>
          <w:sz w:val="21"/>
          <w:szCs w:val="21"/>
          <w:lang w:eastAsia="en-US"/>
        </w:rPr>
        <w:t xml:space="preserve"> gdy dłużnik ma kilka należności, a wpłacona kwota nie wystarcza na pokrycie wszystkich?</w:t>
      </w:r>
    </w:p>
    <w:p w14:paraId="26CFA6E2" w14:textId="77777777" w:rsidR="00A4422D" w:rsidRPr="005472B7" w:rsidRDefault="00A4422D" w:rsidP="003B2F14">
      <w:pPr>
        <w:pStyle w:val="Bezodstpw"/>
        <w:numPr>
          <w:ilvl w:val="0"/>
          <w:numId w:val="28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Czy dłużnik może wskazać, który dług spłaca?</w:t>
      </w:r>
    </w:p>
    <w:p w14:paraId="07420100" w14:textId="77777777" w:rsidR="00A4422D" w:rsidRPr="005472B7" w:rsidRDefault="00A4422D" w:rsidP="003B2F14">
      <w:pPr>
        <w:pStyle w:val="Bezodstpw"/>
        <w:numPr>
          <w:ilvl w:val="0"/>
          <w:numId w:val="28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Czy można wbrew tytułowi przelewu zaliczyć wpłatę na odsetki?</w:t>
      </w:r>
    </w:p>
    <w:p w14:paraId="0A2D08C3" w14:textId="77777777" w:rsidR="00A4422D" w:rsidRPr="005472B7" w:rsidRDefault="00A4422D" w:rsidP="003B2F14">
      <w:pPr>
        <w:pStyle w:val="Bezodstpw"/>
        <w:numPr>
          <w:ilvl w:val="0"/>
          <w:numId w:val="28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Jak postąpić, gdy dłużnik w przelewie nie wskazał tytułu zapłaty?</w:t>
      </w:r>
    </w:p>
    <w:p w14:paraId="7CB5D74F" w14:textId="77DAEA53" w:rsidR="00A4422D" w:rsidRPr="005472B7" w:rsidRDefault="00A4422D" w:rsidP="003B2F14">
      <w:pPr>
        <w:pStyle w:val="Bezodstpw"/>
        <w:numPr>
          <w:ilvl w:val="0"/>
          <w:numId w:val="28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Problem dłużników „nadgorliwych”</w:t>
      </w:r>
      <w:r w:rsidR="002D2A5E" w:rsidRPr="005472B7">
        <w:rPr>
          <w:rFonts w:eastAsiaTheme="minorHAnsi" w:cstheme="minorHAnsi"/>
          <w:sz w:val="21"/>
          <w:szCs w:val="21"/>
          <w:lang w:eastAsia="en-US"/>
        </w:rPr>
        <w:t xml:space="preserve">, </w:t>
      </w:r>
      <w:r w:rsidRPr="005472B7">
        <w:rPr>
          <w:rFonts w:eastAsiaTheme="minorHAnsi" w:cstheme="minorHAnsi"/>
          <w:sz w:val="21"/>
          <w:szCs w:val="21"/>
          <w:lang w:eastAsia="en-US"/>
        </w:rPr>
        <w:t>czyli nadpłacających</w:t>
      </w:r>
      <w:r w:rsidR="00520CCE" w:rsidRPr="005472B7">
        <w:rPr>
          <w:rFonts w:eastAsiaTheme="minorHAnsi" w:cstheme="minorHAnsi"/>
          <w:sz w:val="21"/>
          <w:szCs w:val="21"/>
          <w:lang w:eastAsia="en-US"/>
        </w:rPr>
        <w:t>.</w:t>
      </w:r>
    </w:p>
    <w:p w14:paraId="6711F3EC" w14:textId="77777777" w:rsidR="00A4422D" w:rsidRPr="005472B7" w:rsidRDefault="00A4422D" w:rsidP="003B2F14">
      <w:pPr>
        <w:pStyle w:val="Bezodstpw"/>
        <w:numPr>
          <w:ilvl w:val="0"/>
          <w:numId w:val="28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Czy nadpłatę trzeba zwrócić?</w:t>
      </w:r>
    </w:p>
    <w:p w14:paraId="36C79940" w14:textId="0989FE44" w:rsidR="00A4422D" w:rsidRPr="005472B7" w:rsidRDefault="00A4422D" w:rsidP="003B2F14">
      <w:pPr>
        <w:pStyle w:val="Bezodstpw"/>
        <w:numPr>
          <w:ilvl w:val="0"/>
          <w:numId w:val="28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 xml:space="preserve">Czy można nadpłatę zaliczyć na </w:t>
      </w:r>
      <w:r w:rsidR="002D2A5E" w:rsidRPr="005472B7">
        <w:rPr>
          <w:rFonts w:eastAsiaTheme="minorHAnsi" w:cstheme="minorHAnsi"/>
          <w:sz w:val="21"/>
          <w:szCs w:val="21"/>
          <w:lang w:eastAsia="en-US"/>
        </w:rPr>
        <w:t xml:space="preserve">poczet </w:t>
      </w:r>
      <w:r w:rsidRPr="005472B7">
        <w:rPr>
          <w:rFonts w:eastAsiaTheme="minorHAnsi" w:cstheme="minorHAnsi"/>
          <w:sz w:val="21"/>
          <w:szCs w:val="21"/>
          <w:lang w:eastAsia="en-US"/>
        </w:rPr>
        <w:t>inn</w:t>
      </w:r>
      <w:r w:rsidR="002D2A5E" w:rsidRPr="005472B7">
        <w:rPr>
          <w:rFonts w:eastAsiaTheme="minorHAnsi" w:cstheme="minorHAnsi"/>
          <w:sz w:val="21"/>
          <w:szCs w:val="21"/>
          <w:lang w:eastAsia="en-US"/>
        </w:rPr>
        <w:t>ych</w:t>
      </w:r>
      <w:r w:rsidRPr="005472B7">
        <w:rPr>
          <w:rFonts w:eastAsiaTheme="minorHAnsi" w:cstheme="minorHAnsi"/>
          <w:sz w:val="21"/>
          <w:szCs w:val="21"/>
          <w:lang w:eastAsia="en-US"/>
        </w:rPr>
        <w:t xml:space="preserve"> należności? Jeżeli tak, to czy dowolne?</w:t>
      </w:r>
    </w:p>
    <w:p w14:paraId="224EF109" w14:textId="77777777" w:rsidR="00A4422D" w:rsidRPr="005472B7" w:rsidRDefault="00A4422D" w:rsidP="003B2F14">
      <w:pPr>
        <w:pStyle w:val="Bezodstpw"/>
        <w:numPr>
          <w:ilvl w:val="0"/>
          <w:numId w:val="28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Czy do zwrotu nadpłaty konieczny jest kontakt z wpłacającym, np. jego wniosek albo zgoda na zwrot?</w:t>
      </w:r>
    </w:p>
    <w:p w14:paraId="4981B65E" w14:textId="77777777" w:rsidR="00A4422D" w:rsidRPr="005472B7" w:rsidRDefault="00A4422D" w:rsidP="003B2F14">
      <w:pPr>
        <w:pStyle w:val="Bezodstpw"/>
        <w:numPr>
          <w:ilvl w:val="0"/>
          <w:numId w:val="28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Jakich formalności należy dopełnić, by prawidłowo zwrócić nadpłatę?</w:t>
      </w:r>
    </w:p>
    <w:p w14:paraId="103E14A9" w14:textId="1D0D8700" w:rsidR="00A4422D" w:rsidRPr="005472B7" w:rsidRDefault="00A4422D" w:rsidP="003B2F14">
      <w:pPr>
        <w:pStyle w:val="Bezodstpw"/>
        <w:numPr>
          <w:ilvl w:val="0"/>
          <w:numId w:val="22"/>
        </w:numPr>
        <w:contextualSpacing/>
        <w:jc w:val="both"/>
        <w:rPr>
          <w:rFonts w:eastAsiaTheme="minorHAnsi" w:cstheme="minorHAnsi"/>
          <w:b/>
          <w:sz w:val="21"/>
          <w:szCs w:val="21"/>
          <w:lang w:eastAsia="en-US"/>
        </w:rPr>
      </w:pPr>
      <w:r w:rsidRPr="005472B7">
        <w:rPr>
          <w:rFonts w:eastAsiaTheme="minorHAnsi" w:cstheme="minorHAnsi"/>
          <w:b/>
          <w:sz w:val="21"/>
          <w:szCs w:val="21"/>
          <w:lang w:eastAsia="en-US"/>
        </w:rPr>
        <w:t>Problematyka odsetek cywilnoprawnych przy „likwidacji” zaległości:</w:t>
      </w:r>
    </w:p>
    <w:p w14:paraId="38AB4913" w14:textId="77777777" w:rsidR="00A4422D" w:rsidRPr="005472B7" w:rsidRDefault="00A4422D" w:rsidP="003B2F14">
      <w:pPr>
        <w:pStyle w:val="Bezodstpw"/>
        <w:numPr>
          <w:ilvl w:val="0"/>
          <w:numId w:val="29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Czy wygaśnięcie należności głównej automatycznie powoduje wygaśnięcie odsetek cywilnoprawnych?</w:t>
      </w:r>
    </w:p>
    <w:p w14:paraId="1E1F21CA" w14:textId="71F36E6F" w:rsidR="00A4422D" w:rsidRPr="005472B7" w:rsidRDefault="00A4422D" w:rsidP="003B2F14">
      <w:pPr>
        <w:pStyle w:val="Bezodstpw"/>
        <w:numPr>
          <w:ilvl w:val="0"/>
          <w:numId w:val="29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Naliczenie niewłaściwego rodzaju odsetek</w:t>
      </w:r>
      <w:r w:rsidR="00520CCE" w:rsidRPr="005472B7">
        <w:rPr>
          <w:rFonts w:eastAsiaTheme="minorHAnsi" w:cstheme="minorHAnsi"/>
          <w:sz w:val="21"/>
          <w:szCs w:val="21"/>
          <w:lang w:eastAsia="en-US"/>
        </w:rPr>
        <w:t>.</w:t>
      </w:r>
    </w:p>
    <w:p w14:paraId="2B600B97" w14:textId="24B7A62A" w:rsidR="00A4422D" w:rsidRPr="005472B7" w:rsidRDefault="00A4422D" w:rsidP="003B2F14">
      <w:pPr>
        <w:pStyle w:val="Bezodstpw"/>
        <w:numPr>
          <w:ilvl w:val="0"/>
          <w:numId w:val="29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Jakie istnieją rodzaje odsetek i kiedy które naliczać (odsetki kapitałowe, odsetki za opóźnienie, odsetki umowne, odsetki transakcyjne…)</w:t>
      </w:r>
      <w:r w:rsidR="000E372D" w:rsidRPr="005472B7">
        <w:rPr>
          <w:rFonts w:eastAsiaTheme="minorHAnsi" w:cstheme="minorHAnsi"/>
          <w:sz w:val="21"/>
          <w:szCs w:val="21"/>
          <w:lang w:eastAsia="en-US"/>
        </w:rPr>
        <w:t>?</w:t>
      </w:r>
    </w:p>
    <w:p w14:paraId="1EA96517" w14:textId="77777777" w:rsidR="00A4422D" w:rsidRPr="005472B7" w:rsidRDefault="00A4422D" w:rsidP="003B2F14">
      <w:pPr>
        <w:pStyle w:val="Bezodstpw"/>
        <w:numPr>
          <w:ilvl w:val="0"/>
          <w:numId w:val="29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Czy kategoria dłużnika ma znaczenie dla rodzaju naliczanych odsetek?</w:t>
      </w:r>
    </w:p>
    <w:p w14:paraId="6397F6E6" w14:textId="7608BEC0" w:rsidR="00A4422D" w:rsidRPr="005472B7" w:rsidRDefault="00A4422D" w:rsidP="003B2F14">
      <w:pPr>
        <w:pStyle w:val="Bezodstpw"/>
        <w:numPr>
          <w:ilvl w:val="0"/>
          <w:numId w:val="29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Których odsetek od kogo żądać?</w:t>
      </w:r>
    </w:p>
    <w:p w14:paraId="57E7C3B3" w14:textId="77777777" w:rsidR="00A4422D" w:rsidRPr="005472B7" w:rsidRDefault="00A4422D" w:rsidP="003B2F14">
      <w:pPr>
        <w:pStyle w:val="Bezodstpw"/>
        <w:numPr>
          <w:ilvl w:val="0"/>
          <w:numId w:val="29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Czy należy domagać się odsetek od odsetek? Na jakich zasadach?</w:t>
      </w:r>
    </w:p>
    <w:p w14:paraId="714B8450" w14:textId="77777777" w:rsidR="00A4422D" w:rsidRPr="005472B7" w:rsidRDefault="00A4422D" w:rsidP="003B2F14">
      <w:pPr>
        <w:pStyle w:val="Bezodstpw"/>
        <w:numPr>
          <w:ilvl w:val="0"/>
          <w:numId w:val="29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Czy należy żądać od dłużnika odsetek od kosztów procesu?</w:t>
      </w:r>
    </w:p>
    <w:p w14:paraId="791FEC8B" w14:textId="4368BBFF" w:rsidR="00A4422D" w:rsidRPr="005472B7" w:rsidRDefault="00A4422D" w:rsidP="003B2F14">
      <w:pPr>
        <w:pStyle w:val="Bezodstpw"/>
        <w:numPr>
          <w:ilvl w:val="0"/>
          <w:numId w:val="22"/>
        </w:numPr>
        <w:contextualSpacing/>
        <w:jc w:val="both"/>
        <w:rPr>
          <w:rFonts w:eastAsiaTheme="minorHAnsi" w:cstheme="minorHAnsi"/>
          <w:b/>
          <w:sz w:val="21"/>
          <w:szCs w:val="21"/>
          <w:lang w:eastAsia="en-US"/>
        </w:rPr>
      </w:pPr>
      <w:r w:rsidRPr="005472B7">
        <w:rPr>
          <w:rFonts w:eastAsiaTheme="minorHAnsi" w:cstheme="minorHAnsi"/>
          <w:b/>
          <w:sz w:val="21"/>
          <w:szCs w:val="21"/>
          <w:lang w:eastAsia="en-US"/>
        </w:rPr>
        <w:t>„Likwidacja” zaległości cywilnoprawnych a przedawnienie:</w:t>
      </w:r>
    </w:p>
    <w:p w14:paraId="58C27785" w14:textId="77777777" w:rsidR="00A4422D" w:rsidRPr="005472B7" w:rsidRDefault="00A4422D" w:rsidP="003B2F14">
      <w:pPr>
        <w:pStyle w:val="Bezodstpw"/>
        <w:numPr>
          <w:ilvl w:val="0"/>
          <w:numId w:val="30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Jak obliczyć termin przedawnienia?</w:t>
      </w:r>
    </w:p>
    <w:p w14:paraId="3770203A" w14:textId="77777777" w:rsidR="00A4422D" w:rsidRPr="005472B7" w:rsidRDefault="00A4422D" w:rsidP="003B2F14">
      <w:pPr>
        <w:pStyle w:val="Bezodstpw"/>
        <w:numPr>
          <w:ilvl w:val="0"/>
          <w:numId w:val="30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Jak nie dopuścić do upływu okresu przedawnienia?</w:t>
      </w:r>
    </w:p>
    <w:p w14:paraId="63913506" w14:textId="77777777" w:rsidR="00A4422D" w:rsidRPr="005472B7" w:rsidRDefault="00A4422D" w:rsidP="003B2F14">
      <w:pPr>
        <w:pStyle w:val="Bezodstpw"/>
        <w:numPr>
          <w:ilvl w:val="0"/>
          <w:numId w:val="30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Czy można dochodzić przed sądem przedawnionej należności?</w:t>
      </w:r>
    </w:p>
    <w:p w14:paraId="54AC0CDB" w14:textId="45548F7F" w:rsidR="00A4422D" w:rsidRPr="005472B7" w:rsidRDefault="00A4422D" w:rsidP="003B2F14">
      <w:pPr>
        <w:pStyle w:val="Bezodstpw"/>
        <w:numPr>
          <w:ilvl w:val="0"/>
          <w:numId w:val="22"/>
        </w:numPr>
        <w:contextualSpacing/>
        <w:jc w:val="both"/>
        <w:rPr>
          <w:rFonts w:eastAsiaTheme="minorHAnsi" w:cstheme="minorHAnsi"/>
          <w:b/>
          <w:sz w:val="21"/>
          <w:szCs w:val="21"/>
          <w:lang w:eastAsia="en-US"/>
        </w:rPr>
      </w:pPr>
      <w:r w:rsidRPr="005472B7">
        <w:rPr>
          <w:rFonts w:eastAsiaTheme="minorHAnsi" w:cstheme="minorHAnsi"/>
          <w:b/>
          <w:sz w:val="21"/>
          <w:szCs w:val="21"/>
          <w:lang w:eastAsia="en-US"/>
        </w:rPr>
        <w:t xml:space="preserve">Postępowanie sądowe i egzekucyjne jako sposób na dochodzenie należności cywilnoprawnych </w:t>
      </w:r>
      <w:proofErr w:type="spellStart"/>
      <w:r w:rsidR="002D2A5E" w:rsidRPr="005472B7">
        <w:rPr>
          <w:rFonts w:eastAsiaTheme="minorHAnsi" w:cstheme="minorHAnsi"/>
          <w:b/>
          <w:sz w:val="21"/>
          <w:szCs w:val="21"/>
          <w:lang w:eastAsia="en-US"/>
        </w:rPr>
        <w:t>jst</w:t>
      </w:r>
      <w:proofErr w:type="spellEnd"/>
      <w:r w:rsidRPr="005472B7">
        <w:rPr>
          <w:rFonts w:eastAsiaTheme="minorHAnsi" w:cstheme="minorHAnsi"/>
          <w:b/>
          <w:sz w:val="21"/>
          <w:szCs w:val="21"/>
          <w:lang w:eastAsia="en-US"/>
        </w:rPr>
        <w:t xml:space="preserve"> – kluczowe aspekty:</w:t>
      </w:r>
    </w:p>
    <w:p w14:paraId="67761A0D" w14:textId="733B5395" w:rsidR="00A4422D" w:rsidRPr="005472B7" w:rsidRDefault="00A4422D" w:rsidP="003B2F14">
      <w:pPr>
        <w:pStyle w:val="Bezodstpw"/>
        <w:numPr>
          <w:ilvl w:val="0"/>
          <w:numId w:val="31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 xml:space="preserve">Postępowanie nakazowe, upominawcze, uproszczone – sposób na uzyskanie tytułu egzekucyjnego przeciwko dłużnikowi – kiedy z którego </w:t>
      </w:r>
      <w:r w:rsidR="00D84F80">
        <w:rPr>
          <w:rFonts w:eastAsiaTheme="minorHAnsi" w:cstheme="minorHAnsi"/>
          <w:sz w:val="21"/>
          <w:szCs w:val="21"/>
          <w:lang w:eastAsia="en-US"/>
        </w:rPr>
        <w:t xml:space="preserve">należy </w:t>
      </w:r>
      <w:r w:rsidRPr="005472B7">
        <w:rPr>
          <w:rFonts w:eastAsiaTheme="minorHAnsi" w:cstheme="minorHAnsi"/>
          <w:sz w:val="21"/>
          <w:szCs w:val="21"/>
          <w:lang w:eastAsia="en-US"/>
        </w:rPr>
        <w:t>skorzystać?</w:t>
      </w:r>
    </w:p>
    <w:p w14:paraId="38D26586" w14:textId="77777777" w:rsidR="00A4422D" w:rsidRPr="005472B7" w:rsidRDefault="00A4422D" w:rsidP="003B2F14">
      <w:pPr>
        <w:pStyle w:val="Bezodstpw"/>
        <w:numPr>
          <w:ilvl w:val="0"/>
          <w:numId w:val="31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Jak przygotować się do skierowania pozwu do sądu?</w:t>
      </w:r>
    </w:p>
    <w:p w14:paraId="7A8DA8BB" w14:textId="5811C670" w:rsidR="00A4422D" w:rsidRPr="005472B7" w:rsidRDefault="00A4422D" w:rsidP="003B2F14">
      <w:pPr>
        <w:pStyle w:val="Bezodstpw"/>
        <w:numPr>
          <w:ilvl w:val="0"/>
          <w:numId w:val="31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Jakie czynności prze</w:t>
      </w:r>
      <w:r w:rsidR="002D2A5E" w:rsidRPr="005472B7">
        <w:rPr>
          <w:rFonts w:eastAsiaTheme="minorHAnsi" w:cstheme="minorHAnsi"/>
          <w:sz w:val="21"/>
          <w:szCs w:val="21"/>
          <w:lang w:eastAsia="en-US"/>
        </w:rPr>
        <w:t>d</w:t>
      </w:r>
      <w:r w:rsidRPr="005472B7">
        <w:rPr>
          <w:rFonts w:eastAsiaTheme="minorHAnsi" w:cstheme="minorHAnsi"/>
          <w:sz w:val="21"/>
          <w:szCs w:val="21"/>
          <w:lang w:eastAsia="en-US"/>
        </w:rPr>
        <w:t>sądowe podjąć? Na co zwrócić uwagę, kierując wezwanie do zapłaty?</w:t>
      </w:r>
    </w:p>
    <w:p w14:paraId="278F1315" w14:textId="77777777" w:rsidR="00A4422D" w:rsidRPr="005472B7" w:rsidRDefault="00A4422D" w:rsidP="003B2F14">
      <w:pPr>
        <w:pStyle w:val="Bezodstpw"/>
        <w:numPr>
          <w:ilvl w:val="0"/>
          <w:numId w:val="31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Nakaz zapłaty i co dalej?</w:t>
      </w:r>
    </w:p>
    <w:p w14:paraId="36DBDDED" w14:textId="77777777" w:rsidR="00A4422D" w:rsidRPr="005472B7" w:rsidRDefault="00A4422D" w:rsidP="003B2F14">
      <w:pPr>
        <w:pStyle w:val="Bezodstpw"/>
        <w:numPr>
          <w:ilvl w:val="0"/>
          <w:numId w:val="31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Jak uzyskać klauzulę wykonalności na nakaz zapłaty?</w:t>
      </w:r>
    </w:p>
    <w:p w14:paraId="2BDDAA03" w14:textId="77777777" w:rsidR="00A4422D" w:rsidRPr="005472B7" w:rsidRDefault="00A4422D" w:rsidP="003B2F14">
      <w:pPr>
        <w:pStyle w:val="Bezodstpw"/>
        <w:numPr>
          <w:ilvl w:val="0"/>
          <w:numId w:val="31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Jak zdobyć zabezpieczenie roszczenia?</w:t>
      </w:r>
    </w:p>
    <w:p w14:paraId="71CFF18E" w14:textId="77777777" w:rsidR="00A4422D" w:rsidRPr="005472B7" w:rsidRDefault="00A4422D" w:rsidP="003B2F14">
      <w:pPr>
        <w:pStyle w:val="Bezodstpw"/>
        <w:numPr>
          <w:ilvl w:val="0"/>
          <w:numId w:val="31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Kiedy można skierować sprawę do komornika sądowego? Co jest do tego potrzebne?</w:t>
      </w:r>
    </w:p>
    <w:p w14:paraId="5172C4D4" w14:textId="1925D40E" w:rsidR="00A4422D" w:rsidRPr="005472B7" w:rsidRDefault="00A4422D" w:rsidP="003B2F14">
      <w:pPr>
        <w:pStyle w:val="Bezodstpw"/>
        <w:numPr>
          <w:ilvl w:val="0"/>
          <w:numId w:val="31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Czy umorzenie egzekucji przez komornika sądowego oznacza brak możliwości dalszego egzekwowania należności?</w:t>
      </w:r>
      <w:r w:rsidR="00854E09" w:rsidRPr="005472B7">
        <w:rPr>
          <w:rFonts w:eastAsiaTheme="minorHAnsi" w:cstheme="minorHAnsi"/>
          <w:sz w:val="21"/>
          <w:szCs w:val="21"/>
          <w:lang w:eastAsia="en-US"/>
        </w:rPr>
        <w:t xml:space="preserve"> </w:t>
      </w:r>
    </w:p>
    <w:p w14:paraId="3AF5D6C0" w14:textId="77777777" w:rsidR="00A4422D" w:rsidRPr="005472B7" w:rsidRDefault="00A4422D" w:rsidP="003B2F14">
      <w:pPr>
        <w:pStyle w:val="Bezodstpw"/>
        <w:numPr>
          <w:ilvl w:val="0"/>
          <w:numId w:val="31"/>
        </w:numPr>
        <w:contextualSpacing/>
        <w:jc w:val="both"/>
        <w:rPr>
          <w:rFonts w:eastAsiaTheme="minorHAnsi" w:cstheme="minorHAnsi"/>
          <w:sz w:val="21"/>
          <w:szCs w:val="21"/>
          <w:lang w:eastAsia="en-US"/>
        </w:rPr>
      </w:pPr>
      <w:r w:rsidRPr="005472B7">
        <w:rPr>
          <w:rFonts w:eastAsiaTheme="minorHAnsi" w:cstheme="minorHAnsi"/>
          <w:sz w:val="21"/>
          <w:szCs w:val="21"/>
          <w:lang w:eastAsia="en-US"/>
        </w:rPr>
        <w:t>Jak bezskuteczność egzekucji wpływa na stosowanie ulg w spłacie należności cywilnoprawnych?</w:t>
      </w:r>
    </w:p>
    <w:p w14:paraId="759557FA" w14:textId="77777777" w:rsidR="0065144D" w:rsidRPr="005472B7" w:rsidRDefault="0065144D" w:rsidP="003B2F14">
      <w:pPr>
        <w:pStyle w:val="Bezodstpw"/>
        <w:contextualSpacing/>
        <w:jc w:val="both"/>
        <w:rPr>
          <w:rFonts w:eastAsia="Calibri" w:cstheme="minorHAnsi"/>
          <w:b/>
          <w:sz w:val="14"/>
          <w:szCs w:val="21"/>
          <w:lang w:eastAsia="en-US"/>
        </w:rPr>
      </w:pPr>
    </w:p>
    <w:p w14:paraId="55ABDAD4" w14:textId="77777777" w:rsidR="00E34488" w:rsidRDefault="009319CC" w:rsidP="00E34488">
      <w:pPr>
        <w:spacing w:after="0" w:line="240" w:lineRule="auto"/>
        <w:contextualSpacing/>
        <w:jc w:val="both"/>
        <w:rPr>
          <w:rFonts w:cstheme="minorHAnsi"/>
          <w:sz w:val="21"/>
          <w:szCs w:val="21"/>
        </w:rPr>
      </w:pPr>
      <w:r w:rsidRPr="005472B7">
        <w:rPr>
          <w:rFonts w:cstheme="minorHAnsi"/>
          <w:b/>
          <w:color w:val="F32836"/>
          <w:sz w:val="21"/>
          <w:szCs w:val="21"/>
        </w:rPr>
        <w:t>ADRESACI:</w:t>
      </w:r>
      <w:r w:rsidR="00801AA6" w:rsidRPr="005472B7">
        <w:rPr>
          <w:rFonts w:cstheme="minorHAnsi"/>
          <w:sz w:val="21"/>
          <w:szCs w:val="21"/>
        </w:rPr>
        <w:t xml:space="preserve"> </w:t>
      </w:r>
    </w:p>
    <w:p w14:paraId="228A3C32" w14:textId="0E4117B1" w:rsidR="00A4422D" w:rsidRPr="005472B7" w:rsidRDefault="00E34488" w:rsidP="003B2F14">
      <w:pPr>
        <w:spacing w:after="0" w:line="240" w:lineRule="auto"/>
        <w:contextualSpacing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Pracownicy </w:t>
      </w:r>
      <w:r w:rsidRPr="005472B7">
        <w:rPr>
          <w:rFonts w:cstheme="minorHAnsi"/>
          <w:sz w:val="21"/>
          <w:szCs w:val="21"/>
        </w:rPr>
        <w:t>sektora finansów publicznych, w szczególności w </w:t>
      </w:r>
      <w:r>
        <w:rPr>
          <w:rFonts w:cstheme="minorHAnsi"/>
          <w:sz w:val="21"/>
          <w:szCs w:val="21"/>
        </w:rPr>
        <w:t>JST</w:t>
      </w:r>
      <w:r w:rsidRPr="005472B7">
        <w:rPr>
          <w:rFonts w:cstheme="minorHAnsi"/>
          <w:sz w:val="21"/>
          <w:szCs w:val="21"/>
        </w:rPr>
        <w:t xml:space="preserve">, zajmujących się dochodzeniem i egzekwowaniem różnego rodzaju zapłaty, w tym </w:t>
      </w:r>
      <w:r>
        <w:rPr>
          <w:rFonts w:cstheme="minorHAnsi"/>
          <w:sz w:val="21"/>
          <w:szCs w:val="21"/>
        </w:rPr>
        <w:t>S</w:t>
      </w:r>
      <w:r w:rsidRPr="005472B7">
        <w:rPr>
          <w:rFonts w:cstheme="minorHAnsi"/>
          <w:sz w:val="21"/>
          <w:szCs w:val="21"/>
        </w:rPr>
        <w:t>karbni</w:t>
      </w:r>
      <w:r>
        <w:rPr>
          <w:rFonts w:cstheme="minorHAnsi"/>
          <w:sz w:val="21"/>
          <w:szCs w:val="21"/>
        </w:rPr>
        <w:t>cy</w:t>
      </w:r>
      <w:r w:rsidRPr="005472B7">
        <w:rPr>
          <w:rFonts w:cstheme="minorHAnsi"/>
          <w:sz w:val="21"/>
          <w:szCs w:val="21"/>
        </w:rPr>
        <w:t xml:space="preserve">, </w:t>
      </w:r>
      <w:r>
        <w:rPr>
          <w:rFonts w:cstheme="minorHAnsi"/>
          <w:sz w:val="21"/>
          <w:szCs w:val="21"/>
        </w:rPr>
        <w:t>k</w:t>
      </w:r>
      <w:r w:rsidRPr="005472B7">
        <w:rPr>
          <w:rFonts w:cstheme="minorHAnsi"/>
          <w:sz w:val="21"/>
          <w:szCs w:val="21"/>
        </w:rPr>
        <w:t>sięgow</w:t>
      </w:r>
      <w:r>
        <w:rPr>
          <w:rFonts w:cstheme="minorHAnsi"/>
          <w:sz w:val="21"/>
          <w:szCs w:val="21"/>
        </w:rPr>
        <w:t>i</w:t>
      </w:r>
      <w:r w:rsidRPr="005472B7">
        <w:rPr>
          <w:rFonts w:cstheme="minorHAnsi"/>
          <w:sz w:val="21"/>
          <w:szCs w:val="21"/>
        </w:rPr>
        <w:t>, pracowni</w:t>
      </w:r>
      <w:r>
        <w:rPr>
          <w:rFonts w:cstheme="minorHAnsi"/>
          <w:sz w:val="21"/>
          <w:szCs w:val="21"/>
        </w:rPr>
        <w:t>cy</w:t>
      </w:r>
      <w:r w:rsidRPr="005472B7">
        <w:rPr>
          <w:rFonts w:cstheme="minorHAnsi"/>
          <w:sz w:val="21"/>
          <w:szCs w:val="21"/>
        </w:rPr>
        <w:t xml:space="preserve"> merytoryczn</w:t>
      </w:r>
      <w:r>
        <w:rPr>
          <w:rFonts w:cstheme="minorHAnsi"/>
          <w:sz w:val="21"/>
          <w:szCs w:val="21"/>
        </w:rPr>
        <w:t>i wydziałów windykacji</w:t>
      </w:r>
      <w:r w:rsidRPr="005472B7">
        <w:rPr>
          <w:rFonts w:cstheme="minorHAnsi"/>
          <w:sz w:val="21"/>
          <w:szCs w:val="21"/>
        </w:rPr>
        <w:t>, odpowiedzialn</w:t>
      </w:r>
      <w:r>
        <w:rPr>
          <w:rFonts w:cstheme="minorHAnsi"/>
          <w:sz w:val="21"/>
          <w:szCs w:val="21"/>
        </w:rPr>
        <w:t xml:space="preserve">i </w:t>
      </w:r>
      <w:r w:rsidRPr="005472B7">
        <w:rPr>
          <w:rFonts w:cstheme="minorHAnsi"/>
          <w:sz w:val="21"/>
          <w:szCs w:val="21"/>
        </w:rPr>
        <w:t>za dochodzenie i</w:t>
      </w:r>
      <w:r w:rsidR="00356920">
        <w:rPr>
          <w:rFonts w:cstheme="minorHAnsi"/>
          <w:sz w:val="21"/>
          <w:szCs w:val="21"/>
        </w:rPr>
        <w:t> </w:t>
      </w:r>
      <w:r w:rsidRPr="005472B7">
        <w:rPr>
          <w:rFonts w:cstheme="minorHAnsi"/>
          <w:sz w:val="21"/>
          <w:szCs w:val="21"/>
        </w:rPr>
        <w:t>za windykowanie należności w</w:t>
      </w:r>
      <w:r>
        <w:rPr>
          <w:rFonts w:cstheme="minorHAnsi"/>
          <w:sz w:val="21"/>
          <w:szCs w:val="21"/>
        </w:rPr>
        <w:t> </w:t>
      </w:r>
      <w:proofErr w:type="spellStart"/>
      <w:r w:rsidRPr="005472B7">
        <w:rPr>
          <w:rFonts w:cstheme="minorHAnsi"/>
          <w:sz w:val="21"/>
          <w:szCs w:val="21"/>
        </w:rPr>
        <w:t>jsfp</w:t>
      </w:r>
      <w:proofErr w:type="spellEnd"/>
      <w:r w:rsidRPr="005472B7">
        <w:rPr>
          <w:rFonts w:cstheme="minorHAnsi"/>
          <w:sz w:val="21"/>
          <w:szCs w:val="21"/>
        </w:rPr>
        <w:t>.</w:t>
      </w:r>
    </w:p>
    <w:p w14:paraId="58C04F80" w14:textId="77777777" w:rsidR="00A4422D" w:rsidRPr="005472B7" w:rsidRDefault="00A4422D" w:rsidP="003B2F14">
      <w:pPr>
        <w:spacing w:after="0" w:line="240" w:lineRule="auto"/>
        <w:contextualSpacing/>
        <w:jc w:val="both"/>
        <w:rPr>
          <w:rFonts w:cstheme="minorHAnsi"/>
          <w:b/>
          <w:color w:val="F32836"/>
          <w:sz w:val="14"/>
          <w:szCs w:val="21"/>
        </w:rPr>
      </w:pPr>
    </w:p>
    <w:p w14:paraId="47E91EFB" w14:textId="77777777" w:rsidR="00E87C0D" w:rsidRPr="005472B7" w:rsidRDefault="009319CC" w:rsidP="003B2F14">
      <w:pPr>
        <w:spacing w:after="0" w:line="240" w:lineRule="auto"/>
        <w:contextualSpacing/>
        <w:jc w:val="both"/>
        <w:rPr>
          <w:rFonts w:cstheme="minorHAnsi"/>
          <w:b/>
          <w:color w:val="F32836"/>
          <w:sz w:val="21"/>
          <w:szCs w:val="21"/>
        </w:rPr>
      </w:pPr>
      <w:r w:rsidRPr="005472B7">
        <w:rPr>
          <w:rFonts w:cstheme="minorHAnsi"/>
          <w:b/>
          <w:color w:val="F32836"/>
          <w:sz w:val="21"/>
          <w:szCs w:val="21"/>
        </w:rPr>
        <w:t>PROWADZĄCY:</w:t>
      </w:r>
      <w:r w:rsidR="00901906" w:rsidRPr="005472B7">
        <w:rPr>
          <w:rFonts w:cstheme="minorHAnsi"/>
          <w:b/>
          <w:color w:val="F32836"/>
          <w:sz w:val="21"/>
          <w:szCs w:val="21"/>
        </w:rPr>
        <w:t xml:space="preserve"> </w:t>
      </w:r>
    </w:p>
    <w:p w14:paraId="3BF2DEA0" w14:textId="3D8C2DDC" w:rsidR="00936D3D" w:rsidRDefault="007C5C97" w:rsidP="003B2F14">
      <w:pPr>
        <w:spacing w:after="0" w:line="240" w:lineRule="auto"/>
        <w:contextualSpacing/>
        <w:jc w:val="both"/>
        <w:rPr>
          <w:rFonts w:cstheme="minorHAnsi"/>
          <w:sz w:val="21"/>
          <w:szCs w:val="21"/>
        </w:rPr>
      </w:pPr>
      <w:r w:rsidRPr="005472B7">
        <w:rPr>
          <w:rFonts w:cstheme="minorHAnsi"/>
          <w:b/>
          <w:bCs/>
          <w:color w:val="21459A"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Agnieszka Szulczewska-Kostrzewa</w:t>
      </w:r>
      <w:r w:rsidRPr="005472B7">
        <w:rPr>
          <w:rFonts w:cstheme="minorHAnsi"/>
          <w:bCs/>
          <w:color w:val="4472C4" w:themeColor="accent1"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C5EE4" w:rsidRPr="005472B7">
        <w:rPr>
          <w:rFonts w:cstheme="minorHAnsi"/>
          <w:bCs/>
          <w:sz w:val="21"/>
          <w:szCs w:val="21"/>
        </w:rPr>
        <w:t xml:space="preserve">- </w:t>
      </w:r>
      <w:r w:rsidR="00E97B9A" w:rsidRPr="005472B7">
        <w:rPr>
          <w:rFonts w:cstheme="minorHAnsi"/>
          <w:sz w:val="21"/>
          <w:szCs w:val="21"/>
        </w:rPr>
        <w:t>radca</w:t>
      </w:r>
      <w:r w:rsidR="00A4422D" w:rsidRPr="005472B7">
        <w:rPr>
          <w:rFonts w:cstheme="minorHAnsi"/>
          <w:sz w:val="21"/>
          <w:szCs w:val="21"/>
        </w:rPr>
        <w:t xml:space="preserve"> prawny Okręgowej Izby Radców Prawnych w Poznaniu, praktyk, doświadczony trener prowadzący szkolenia dla przedstawicieli jednostek sektora finansów publicznych, w szczególności jednostek samorządu terytorialnego, przeszkoliła setki pracowników sektora publicznego, w tym m.</w:t>
      </w:r>
      <w:r w:rsidR="00506945">
        <w:rPr>
          <w:rFonts w:cstheme="minorHAnsi"/>
          <w:sz w:val="21"/>
          <w:szCs w:val="21"/>
        </w:rPr>
        <w:t> </w:t>
      </w:r>
      <w:r w:rsidR="00A4422D" w:rsidRPr="005472B7">
        <w:rPr>
          <w:rFonts w:cstheme="minorHAnsi"/>
          <w:sz w:val="21"/>
          <w:szCs w:val="21"/>
        </w:rPr>
        <w:t>in. przeprowadziła kilkadziesiąt szkoleń z zakresu dochodzenia należności cywilnoprawnych</w:t>
      </w:r>
      <w:r w:rsidR="00506945">
        <w:rPr>
          <w:rFonts w:cstheme="minorHAnsi"/>
          <w:sz w:val="21"/>
          <w:szCs w:val="21"/>
        </w:rPr>
        <w:t xml:space="preserve"> </w:t>
      </w:r>
      <w:proofErr w:type="spellStart"/>
      <w:r w:rsidR="00506945">
        <w:rPr>
          <w:rFonts w:cstheme="minorHAnsi"/>
          <w:sz w:val="21"/>
          <w:szCs w:val="21"/>
        </w:rPr>
        <w:t>jst</w:t>
      </w:r>
      <w:proofErr w:type="spellEnd"/>
      <w:r w:rsidR="00A4422D" w:rsidRPr="005472B7">
        <w:rPr>
          <w:rFonts w:cstheme="minorHAnsi"/>
          <w:sz w:val="21"/>
          <w:szCs w:val="21"/>
        </w:rPr>
        <w:t>, posiada bogate, kilkunastoletnie doświadczenie procesowe w</w:t>
      </w:r>
      <w:r w:rsidR="001176E4">
        <w:rPr>
          <w:rFonts w:cstheme="minorHAnsi"/>
          <w:sz w:val="21"/>
          <w:szCs w:val="21"/>
        </w:rPr>
        <w:t> </w:t>
      </w:r>
      <w:r w:rsidR="00A4422D" w:rsidRPr="005472B7">
        <w:rPr>
          <w:rFonts w:cstheme="minorHAnsi"/>
          <w:sz w:val="21"/>
          <w:szCs w:val="21"/>
        </w:rPr>
        <w:t>sądowym dochodzeniu zapłaty należności cywilnoprawnych, uczestniczy w obsłudze prawnej podmiotów z sektora finansów publicznych, specjalizuje się w</w:t>
      </w:r>
      <w:r w:rsidR="002D2A5E" w:rsidRPr="005472B7">
        <w:rPr>
          <w:rFonts w:cstheme="minorHAnsi"/>
          <w:sz w:val="21"/>
          <w:szCs w:val="21"/>
        </w:rPr>
        <w:t> </w:t>
      </w:r>
      <w:r w:rsidR="00A4422D" w:rsidRPr="005472B7">
        <w:rPr>
          <w:rFonts w:cstheme="minorHAnsi"/>
          <w:sz w:val="21"/>
          <w:szCs w:val="21"/>
        </w:rPr>
        <w:t>prawie zamówień publicznych i prawie cywilnym.</w:t>
      </w:r>
    </w:p>
    <w:p w14:paraId="45C8304E" w14:textId="77777777" w:rsidR="00936D3D" w:rsidRDefault="00936D3D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br w:type="page"/>
      </w:r>
    </w:p>
    <w:p w14:paraId="0E51EE5B" w14:textId="77777777" w:rsidR="00936D3D" w:rsidRPr="00B4185D" w:rsidRDefault="00936D3D" w:rsidP="00936D3D">
      <w:pPr>
        <w:spacing w:after="0" w:line="240" w:lineRule="auto"/>
        <w:jc w:val="center"/>
        <w:rPr>
          <w:rFonts w:cstheme="minorHAnsi"/>
          <w:bCs/>
          <w:sz w:val="28"/>
          <w:szCs w:val="27"/>
        </w:rPr>
      </w:pPr>
      <w:r w:rsidRPr="0086506B">
        <w:rPr>
          <w:rFonts w:ascii="Calibri" w:eastAsia="Calibri" w:hAnsi="Calibri" w:cs="Times New Roman"/>
          <w:noProof/>
          <w:color w:val="1F4E79"/>
          <w:sz w:val="26"/>
          <w:szCs w:val="26"/>
          <w:lang w:eastAsia="pl-PL"/>
        </w:rPr>
        <w:lastRenderedPageBreak/>
        <w:drawing>
          <wp:inline distT="0" distB="0" distL="0" distR="0" wp14:anchorId="201EAB08" wp14:editId="53941843">
            <wp:extent cx="6292850" cy="88900"/>
            <wp:effectExtent l="0" t="0" r="0" b="6350"/>
            <wp:docPr id="1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928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68" w:type="dxa"/>
        <w:jc w:val="center"/>
        <w:tblLook w:val="04A0" w:firstRow="1" w:lastRow="0" w:firstColumn="1" w:lastColumn="0" w:noHBand="0" w:noVBand="1"/>
      </w:tblPr>
      <w:tblGrid>
        <w:gridCol w:w="1715"/>
        <w:gridCol w:w="643"/>
        <w:gridCol w:w="1730"/>
        <w:gridCol w:w="1002"/>
        <w:gridCol w:w="251"/>
        <w:gridCol w:w="452"/>
        <w:gridCol w:w="3515"/>
        <w:gridCol w:w="834"/>
        <w:gridCol w:w="551"/>
        <w:gridCol w:w="153"/>
        <w:gridCol w:w="222"/>
      </w:tblGrid>
      <w:tr w:rsidR="00936D3D" w:rsidRPr="0086506B" w14:paraId="4B3B5CC8" w14:textId="77777777" w:rsidTr="00372EA5">
        <w:trPr>
          <w:gridAfter w:val="2"/>
          <w:wAfter w:w="153" w:type="dxa"/>
          <w:trHeight w:val="1390"/>
          <w:jc w:val="center"/>
        </w:trPr>
        <w:tc>
          <w:tcPr>
            <w:tcW w:w="5430" w:type="dxa"/>
            <w:gridSpan w:val="5"/>
          </w:tcPr>
          <w:p w14:paraId="7831D66C" w14:textId="77777777" w:rsidR="00936D3D" w:rsidRPr="0086506B" w:rsidRDefault="00936D3D" w:rsidP="00372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pl-PL"/>
              </w:rPr>
            </w:pPr>
            <w:r w:rsidRPr="0086506B">
              <w:rPr>
                <w:rFonts w:ascii="Calibri" w:eastAsia="Calibri" w:hAnsi="Calibri" w:cs="Calibri"/>
                <w:noProof/>
                <w:lang w:eastAsia="pl-PL"/>
              </w:rPr>
              <w:drawing>
                <wp:inline distT="0" distB="0" distL="0" distR="0" wp14:anchorId="7373B1AE" wp14:editId="38745D44">
                  <wp:extent cx="1866900" cy="920750"/>
                  <wp:effectExtent l="0" t="0" r="0" b="0"/>
                  <wp:docPr id="3" name="Obraz 1" descr="d:\Users\marlena.gumulak\Downloads\FRDL_Logo_stop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:\Users\marlena.gumulak\Downloads\FRDL_Logo_stop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  <w:gridSpan w:val="4"/>
            <w:vAlign w:val="center"/>
          </w:tcPr>
          <w:p w14:paraId="2AFBE45F" w14:textId="77777777" w:rsidR="00936D3D" w:rsidRPr="0086506B" w:rsidRDefault="00936D3D" w:rsidP="00372EA5">
            <w:pPr>
              <w:spacing w:after="0" w:line="240" w:lineRule="auto"/>
              <w:ind w:left="-284"/>
              <w:jc w:val="center"/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</w:pPr>
            <w:r w:rsidRPr="0086506B"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  <w:t>INFORMACJE ORGANIZACYJNE</w:t>
            </w:r>
          </w:p>
          <w:p w14:paraId="1C74E329" w14:textId="77777777" w:rsidR="00936D3D" w:rsidRPr="0086506B" w:rsidRDefault="00936D3D" w:rsidP="00372EA5">
            <w:pPr>
              <w:spacing w:after="0" w:line="240" w:lineRule="auto"/>
              <w:ind w:left="-284"/>
              <w:jc w:val="center"/>
              <w:rPr>
                <w:rFonts w:ascii="Calibri" w:eastAsia="Calibri" w:hAnsi="Calibri" w:cs="Times New Roman"/>
                <w:noProof/>
                <w:color w:val="21459A"/>
                <w:sz w:val="32"/>
                <w:szCs w:val="32"/>
                <w:lang w:eastAsia="pl-PL"/>
              </w:rPr>
            </w:pPr>
            <w:r w:rsidRPr="0086506B"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  <w:t>I KARTA ZGŁOSZENIA</w:t>
            </w:r>
          </w:p>
        </w:tc>
      </w:tr>
      <w:tr w:rsidR="00936D3D" w:rsidRPr="0086506B" w14:paraId="520114C0" w14:textId="77777777" w:rsidTr="00372EA5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694"/>
        </w:trPr>
        <w:tc>
          <w:tcPr>
            <w:tcW w:w="11068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F634A09" w14:textId="493366F7" w:rsidR="00936D3D" w:rsidRPr="004D7378" w:rsidRDefault="00936D3D" w:rsidP="00372EA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color w:val="F32836"/>
                <w:sz w:val="32"/>
                <w:szCs w:val="32"/>
              </w:rPr>
            </w:pPr>
            <w:r w:rsidRPr="00936D3D">
              <w:rPr>
                <w:rFonts w:ascii="Calibri" w:eastAsia="Calibri" w:hAnsi="Calibri" w:cs="Calibri"/>
                <w:b/>
                <w:bCs/>
                <w:iCs/>
                <w:color w:val="F32836"/>
                <w:sz w:val="32"/>
                <w:szCs w:val="32"/>
              </w:rPr>
              <w:t xml:space="preserve">„Likwidacja” należności cywilnoprawnych w </w:t>
            </w:r>
            <w:proofErr w:type="spellStart"/>
            <w:r w:rsidRPr="00936D3D">
              <w:rPr>
                <w:rFonts w:ascii="Calibri" w:eastAsia="Calibri" w:hAnsi="Calibri" w:cs="Calibri"/>
                <w:b/>
                <w:bCs/>
                <w:iCs/>
                <w:color w:val="F32836"/>
                <w:sz w:val="32"/>
                <w:szCs w:val="32"/>
              </w:rPr>
              <w:t>jst</w:t>
            </w:r>
            <w:proofErr w:type="spellEnd"/>
            <w:r w:rsidRPr="00936D3D">
              <w:rPr>
                <w:rFonts w:ascii="Calibri" w:eastAsia="Calibri" w:hAnsi="Calibri" w:cs="Calibri"/>
                <w:b/>
                <w:bCs/>
                <w:iCs/>
                <w:color w:val="F32836"/>
                <w:sz w:val="32"/>
                <w:szCs w:val="32"/>
              </w:rPr>
              <w:t>. Alternatywy dla zapłaty. Wygasanie zobowiązań cywilnoprawnych. Ugoda. Rozkładanie na raty, umarzanie, odraczanie</w:t>
            </w:r>
          </w:p>
        </w:tc>
        <w:tc>
          <w:tcPr>
            <w:tcW w:w="0" w:type="auto"/>
          </w:tcPr>
          <w:p w14:paraId="5F1C0BE4" w14:textId="77777777" w:rsidR="00936D3D" w:rsidRPr="0086506B" w:rsidRDefault="00936D3D" w:rsidP="00372EA5"/>
        </w:tc>
      </w:tr>
      <w:tr w:rsidR="00936D3D" w:rsidRPr="0086506B" w14:paraId="34F8542C" w14:textId="77777777" w:rsidTr="00372EA5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718"/>
        </w:trPr>
        <w:tc>
          <w:tcPr>
            <w:tcW w:w="17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85EB4F" w14:textId="77777777" w:rsidR="00936D3D" w:rsidRPr="00AF1F52" w:rsidRDefault="00936D3D" w:rsidP="00372EA5">
            <w:pPr>
              <w:spacing w:after="0" w:line="240" w:lineRule="auto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AF1F52">
              <w:rPr>
                <w:rFonts w:cstheme="minorHAnsi"/>
                <w:sz w:val="24"/>
                <w:szCs w:val="24"/>
              </w:rPr>
              <w:object w:dxaOrig="645" w:dyaOrig="645" w14:anchorId="2BF202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5pt;height:32.5pt" o:ole="">
                  <v:imagedata r:id="rId16" o:title=""/>
                </v:shape>
                <o:OLEObject Type="Embed" ProgID="PBrush" ShapeID="_x0000_i1025" DrawAspect="Content" ObjectID="_1802686791" r:id="rId17"/>
              </w:object>
            </w:r>
            <w:r w:rsidRPr="00AF1F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353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2A0FC35" w14:textId="77777777" w:rsidR="00936D3D" w:rsidRPr="00AF1F52" w:rsidRDefault="00936D3D" w:rsidP="00372EA5">
            <w:pPr>
              <w:spacing w:after="0" w:line="240" w:lineRule="auto"/>
              <w:ind w:left="303" w:firstLine="425"/>
              <w:jc w:val="both"/>
              <w:rPr>
                <w:rFonts w:eastAsia="SimSun" w:cstheme="minorHAnsi"/>
                <w:b/>
                <w:bCs/>
                <w:sz w:val="26"/>
                <w:szCs w:val="26"/>
              </w:rPr>
            </w:pPr>
            <w:r w:rsidRPr="00AF1F52">
              <w:rPr>
                <w:rFonts w:cstheme="minorHAnsi"/>
                <w:sz w:val="26"/>
                <w:szCs w:val="26"/>
              </w:rPr>
              <w:t xml:space="preserve">Szkolenie będziemy realizowali </w:t>
            </w:r>
            <w:r w:rsidRPr="00AF1F52">
              <w:rPr>
                <w:rFonts w:cstheme="minorHAnsi"/>
                <w:b/>
                <w:sz w:val="26"/>
                <w:szCs w:val="26"/>
              </w:rPr>
              <w:t xml:space="preserve">w formie webinarium on </w:t>
            </w:r>
            <w:proofErr w:type="spellStart"/>
            <w:r w:rsidRPr="00AF1F52">
              <w:rPr>
                <w:rFonts w:cstheme="minorHAnsi"/>
                <w:b/>
                <w:sz w:val="26"/>
                <w:szCs w:val="26"/>
              </w:rPr>
              <w:t>line</w:t>
            </w:r>
            <w:proofErr w:type="spellEnd"/>
            <w:r w:rsidRPr="00AF1F52">
              <w:rPr>
                <w:rFonts w:cstheme="minorHAnsi"/>
                <w:sz w:val="26"/>
                <w:szCs w:val="26"/>
              </w:rPr>
              <w:t>.</w:t>
            </w:r>
          </w:p>
        </w:tc>
      </w:tr>
      <w:tr w:rsidR="00936D3D" w:rsidRPr="0086506B" w14:paraId="769D41F9" w14:textId="77777777" w:rsidTr="00372EA5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718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5C1EA6F" w14:textId="77777777" w:rsidR="00936D3D" w:rsidRPr="00AF1F52" w:rsidRDefault="00936D3D" w:rsidP="00372EA5">
            <w:pPr>
              <w:spacing w:after="0" w:line="240" w:lineRule="auto"/>
              <w:ind w:right="550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AF1F52">
              <w:rPr>
                <w:rFonts w:cstheme="minorHAnsi"/>
                <w:sz w:val="24"/>
                <w:szCs w:val="24"/>
              </w:rPr>
              <w:object w:dxaOrig="645" w:dyaOrig="675" w14:anchorId="7E67B2E3">
                <v:shape id="_x0000_i1026" type="#_x0000_t75" style="width:32.5pt;height:34pt" o:ole="">
                  <v:imagedata r:id="rId18" o:title=""/>
                </v:shape>
                <o:OLEObject Type="Embed" ProgID="PBrush" ShapeID="_x0000_i1026" DrawAspect="Content" ObjectID="_1802686792" r:id="rId19"/>
              </w:object>
            </w:r>
          </w:p>
        </w:tc>
        <w:tc>
          <w:tcPr>
            <w:tcW w:w="3524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4B84FB" w14:textId="4C3C661A" w:rsidR="00936D3D" w:rsidRPr="00AF1F52" w:rsidRDefault="00936D3D" w:rsidP="00372EA5">
            <w:pPr>
              <w:spacing w:after="0" w:line="240" w:lineRule="auto"/>
              <w:ind w:left="80"/>
              <w:jc w:val="both"/>
              <w:rPr>
                <w:rFonts w:eastAsia="SimSun" w:cstheme="minorHAnsi"/>
                <w:b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10 kwietnia 2025 </w:t>
            </w:r>
            <w:r w:rsidRPr="00AF1F52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r.</w:t>
            </w:r>
          </w:p>
        </w:tc>
        <w:tc>
          <w:tcPr>
            <w:tcW w:w="518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B397729" w14:textId="77777777" w:rsidR="00936D3D" w:rsidRPr="00AF1F52" w:rsidRDefault="00936D3D" w:rsidP="00372EA5">
            <w:pPr>
              <w:spacing w:after="0"/>
              <w:jc w:val="both"/>
              <w:rPr>
                <w:rFonts w:eastAsia="SimSun" w:cstheme="minorHAnsi"/>
                <w:b/>
                <w:sz w:val="26"/>
                <w:szCs w:val="26"/>
              </w:rPr>
            </w:pP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 xml:space="preserve">Szkolenie w godzinach </w:t>
            </w:r>
            <w: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09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:</w:t>
            </w:r>
            <w: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0-1</w:t>
            </w:r>
            <w: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3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:</w:t>
            </w:r>
            <w: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</w:t>
            </w:r>
          </w:p>
        </w:tc>
      </w:tr>
      <w:tr w:rsidR="00936D3D" w:rsidRPr="0086506B" w14:paraId="4D18B293" w14:textId="77777777" w:rsidTr="00372EA5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718"/>
        </w:trPr>
        <w:tc>
          <w:tcPr>
            <w:tcW w:w="17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F8E4BF" w14:textId="77777777" w:rsidR="00936D3D" w:rsidRPr="00AF1F52" w:rsidRDefault="00936D3D" w:rsidP="00372EA5">
            <w:pPr>
              <w:spacing w:after="0" w:line="240" w:lineRule="auto"/>
              <w:rPr>
                <w:rFonts w:eastAsia="SimSun" w:cstheme="minorHAnsi"/>
                <w:b/>
                <w:bCs/>
                <w:color w:val="08134B"/>
                <w:sz w:val="24"/>
                <w:szCs w:val="24"/>
              </w:rPr>
            </w:pPr>
            <w:r w:rsidRPr="00AF1F52">
              <w:rPr>
                <w:rFonts w:cstheme="minorHAnsi"/>
                <w:sz w:val="24"/>
                <w:szCs w:val="24"/>
              </w:rPr>
              <w:object w:dxaOrig="660" w:dyaOrig="660" w14:anchorId="6B469869">
                <v:shape id="_x0000_i1027" type="#_x0000_t75" style="width:34pt;height:34pt" o:ole="">
                  <v:imagedata r:id="rId20" o:title=""/>
                </v:shape>
                <o:OLEObject Type="Embed" ProgID="PBrush" ShapeID="_x0000_i1027" DrawAspect="Content" ObjectID="_1802686793" r:id="rId21"/>
              </w:object>
            </w:r>
            <w:r w:rsidRPr="00AF1F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353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6C2D75" w14:textId="33647E87" w:rsidR="00936D3D" w:rsidRPr="001C45C6" w:rsidRDefault="00936D3D" w:rsidP="00372EA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45C6">
              <w:rPr>
                <w:rFonts w:cstheme="minorHAnsi"/>
                <w:b/>
                <w:sz w:val="24"/>
                <w:szCs w:val="24"/>
              </w:rPr>
              <w:t xml:space="preserve">Cena: </w:t>
            </w:r>
            <w:r w:rsidRPr="001C45C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  <w:r w:rsidRPr="001C45C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 </w:t>
            </w:r>
            <w:r w:rsidRPr="001C45C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PLN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 </w:t>
            </w:r>
            <w:r w:rsidRPr="001C45C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netto/os. </w:t>
            </w:r>
            <w:r w:rsidRPr="00302770">
              <w:rPr>
                <w:rFonts w:eastAsia="SimSun" w:cstheme="minorHAnsi"/>
                <w:b/>
                <w:color w:val="FF0000"/>
                <w:sz w:val="24"/>
                <w:szCs w:val="24"/>
              </w:rPr>
              <w:t xml:space="preserve">Przy zgłoszeniach do </w:t>
            </w:r>
            <w:r w:rsidR="00556865">
              <w:rPr>
                <w:rFonts w:eastAsia="SimSun" w:cstheme="minorHAnsi"/>
                <w:b/>
                <w:color w:val="FF0000"/>
                <w:sz w:val="24"/>
                <w:szCs w:val="24"/>
              </w:rPr>
              <w:t>27</w:t>
            </w:r>
            <w:r>
              <w:rPr>
                <w:rFonts w:eastAsia="SimSun" w:cstheme="minorHAnsi"/>
                <w:b/>
                <w:color w:val="FF0000"/>
                <w:sz w:val="24"/>
                <w:szCs w:val="24"/>
              </w:rPr>
              <w:t xml:space="preserve"> marca</w:t>
            </w:r>
            <w:r w:rsidRPr="00302770">
              <w:rPr>
                <w:rFonts w:eastAsia="SimSun" w:cstheme="minorHAnsi"/>
                <w:b/>
                <w:color w:val="FF0000"/>
                <w:sz w:val="24"/>
                <w:szCs w:val="24"/>
              </w:rPr>
              <w:t xml:space="preserve"> 2025 r. cena wynosi:</w:t>
            </w:r>
            <w:r w:rsidRPr="001C45C6">
              <w:rPr>
                <w:rFonts w:eastAsia="SimSun"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1C45C6">
              <w:rPr>
                <w:rFonts w:eastAsia="SimSun" w:cstheme="minorHAnsi"/>
                <w:b/>
                <w:bCs/>
                <w:color w:val="FF0000"/>
                <w:sz w:val="24"/>
                <w:szCs w:val="24"/>
              </w:rPr>
              <w:t>4</w:t>
            </w:r>
            <w:r>
              <w:rPr>
                <w:rFonts w:eastAsia="SimSun" w:cstheme="minorHAnsi"/>
                <w:b/>
                <w:bCs/>
                <w:color w:val="FF0000"/>
                <w:sz w:val="24"/>
                <w:szCs w:val="24"/>
              </w:rPr>
              <w:t>0</w:t>
            </w:r>
            <w:r w:rsidRPr="001C45C6">
              <w:rPr>
                <w:rFonts w:eastAsia="SimSun" w:cstheme="minorHAnsi"/>
                <w:b/>
                <w:bCs/>
                <w:color w:val="FF0000"/>
                <w:sz w:val="24"/>
                <w:szCs w:val="24"/>
              </w:rPr>
              <w:t>9</w:t>
            </w:r>
            <w:r>
              <w:rPr>
                <w:rFonts w:eastAsia="SimSun" w:cstheme="minorHAnsi"/>
                <w:b/>
                <w:bCs/>
                <w:color w:val="FF0000"/>
                <w:sz w:val="24"/>
                <w:szCs w:val="24"/>
              </w:rPr>
              <w:t> </w:t>
            </w:r>
            <w:r w:rsidRPr="001C45C6">
              <w:rPr>
                <w:rFonts w:eastAsia="SimSun" w:cstheme="minorHAnsi"/>
                <w:b/>
                <w:bCs/>
                <w:color w:val="FF0000"/>
                <w:sz w:val="24"/>
                <w:szCs w:val="24"/>
              </w:rPr>
              <w:t>PLN</w:t>
            </w:r>
            <w:r>
              <w:rPr>
                <w:rFonts w:eastAsia="SimSun" w:cstheme="minorHAnsi"/>
                <w:b/>
                <w:bCs/>
                <w:color w:val="FF0000"/>
                <w:sz w:val="24"/>
                <w:szCs w:val="24"/>
              </w:rPr>
              <w:t> </w:t>
            </w:r>
            <w:r w:rsidRPr="001C45C6">
              <w:rPr>
                <w:rFonts w:eastAsia="SimSun" w:cstheme="minorHAnsi"/>
                <w:b/>
                <w:bCs/>
                <w:color w:val="FF0000"/>
                <w:sz w:val="24"/>
                <w:szCs w:val="24"/>
              </w:rPr>
              <w:t>netto/os.</w:t>
            </w:r>
            <w:r w:rsidRPr="001C45C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1C45C6">
              <w:rPr>
                <w:rFonts w:cstheme="minorHAnsi"/>
                <w:sz w:val="24"/>
                <w:szCs w:val="24"/>
              </w:rPr>
              <w:t xml:space="preserve">Udział w szkoleniu zwolniony z VAT w przypadku finansowania szkolenia ze środków publicznych. </w:t>
            </w:r>
          </w:p>
        </w:tc>
      </w:tr>
      <w:tr w:rsidR="00936D3D" w:rsidRPr="00AF1F52" w14:paraId="7DE9716B" w14:textId="77777777" w:rsidTr="00372EA5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3"/>
          <w:wAfter w:w="704" w:type="dxa"/>
          <w:trHeight w:val="718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79FC6" w14:textId="77777777" w:rsidR="00936D3D" w:rsidRPr="00AF1F52" w:rsidRDefault="00936D3D" w:rsidP="00372EA5">
            <w:pPr>
              <w:spacing w:after="0" w:line="240" w:lineRule="auto"/>
              <w:jc w:val="both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AF1F52">
              <w:rPr>
                <w:rFonts w:eastAsia="SimSun" w:cstheme="minorHAnsi"/>
                <w:b/>
                <w:bCs/>
                <w:sz w:val="30"/>
                <w:szCs w:val="30"/>
              </w:rPr>
              <w:t>CENA zawiera</w:t>
            </w:r>
            <w:r w:rsidRPr="00AF1F52">
              <w:rPr>
                <w:rFonts w:eastAsia="SimSu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06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0937C3" w14:textId="77777777" w:rsidR="00936D3D" w:rsidRPr="00AF1F52" w:rsidRDefault="00936D3D" w:rsidP="00372EA5">
            <w:pPr>
              <w:spacing w:after="0" w:line="240" w:lineRule="auto"/>
              <w:jc w:val="both"/>
              <w:rPr>
                <w:rFonts w:eastAsia="SimSun" w:cstheme="minorHAnsi"/>
                <w:sz w:val="24"/>
                <w:szCs w:val="24"/>
              </w:rPr>
            </w:pPr>
            <w:r w:rsidRPr="00AF1F52">
              <w:rPr>
                <w:rFonts w:eastAsia="SimSun" w:cstheme="minorHAnsi"/>
                <w:sz w:val="24"/>
                <w:szCs w:val="24"/>
              </w:rPr>
              <w:t>udział w profesjonalnym szkoleniu on-line z możliwością zadawania pytań,</w:t>
            </w:r>
          </w:p>
          <w:p w14:paraId="31ACFC99" w14:textId="77777777" w:rsidR="00936D3D" w:rsidRPr="00AF1F52" w:rsidRDefault="00936D3D" w:rsidP="00372EA5">
            <w:pPr>
              <w:spacing w:after="0" w:line="240" w:lineRule="auto"/>
              <w:jc w:val="both"/>
              <w:rPr>
                <w:rFonts w:eastAsia="SimSun" w:cstheme="minorHAnsi"/>
                <w:sz w:val="24"/>
                <w:szCs w:val="24"/>
              </w:rPr>
            </w:pPr>
            <w:r w:rsidRPr="00AF1F52">
              <w:rPr>
                <w:rFonts w:eastAsia="SimSun" w:cstheme="minorHAnsi"/>
                <w:sz w:val="24"/>
                <w:szCs w:val="24"/>
              </w:rPr>
              <w:t xml:space="preserve">materiały szkoleniowe w wersji elektronicznej, </w:t>
            </w:r>
          </w:p>
          <w:p w14:paraId="54633B5E" w14:textId="77777777" w:rsidR="00936D3D" w:rsidRPr="00AF1F52" w:rsidRDefault="00936D3D" w:rsidP="00372EA5">
            <w:pPr>
              <w:spacing w:after="0" w:line="240" w:lineRule="auto"/>
              <w:jc w:val="both"/>
              <w:rPr>
                <w:rFonts w:eastAsia="SimSun" w:cstheme="minorHAnsi"/>
                <w:sz w:val="24"/>
                <w:szCs w:val="24"/>
              </w:rPr>
            </w:pPr>
            <w:r w:rsidRPr="00AF1F52">
              <w:rPr>
                <w:rFonts w:eastAsia="SimSun" w:cstheme="minorHAnsi"/>
                <w:sz w:val="24"/>
                <w:szCs w:val="24"/>
              </w:rPr>
              <w:t>certyfikat ukończenia szkolenia.</w:t>
            </w:r>
          </w:p>
        </w:tc>
      </w:tr>
      <w:tr w:rsidR="00936D3D" w:rsidRPr="0086506B" w14:paraId="672DAF1D" w14:textId="77777777" w:rsidTr="00372EA5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718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B101C4" w14:textId="77777777" w:rsidR="00936D3D" w:rsidRDefault="00936D3D" w:rsidP="00372EA5">
            <w:pPr>
              <w:spacing w:after="0" w:line="240" w:lineRule="auto"/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  <w:t xml:space="preserve">DANE </w:t>
            </w:r>
          </w:p>
          <w:p w14:paraId="449DAB9F" w14:textId="77777777" w:rsidR="00936D3D" w:rsidRPr="00AF1F52" w:rsidRDefault="00936D3D" w:rsidP="00372EA5">
            <w:pPr>
              <w:spacing w:after="0" w:line="240" w:lineRule="auto"/>
              <w:rPr>
                <w:rFonts w:eastAsia="SimSun" w:cstheme="minorHAnsi"/>
                <w:b/>
                <w:bCs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  <w:t>DO KONTAKTU:</w:t>
            </w:r>
          </w:p>
        </w:tc>
        <w:tc>
          <w:tcPr>
            <w:tcW w:w="8710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94E1746" w14:textId="77777777" w:rsidR="007E6B9E" w:rsidRDefault="007E6B9E" w:rsidP="007E6B9E">
            <w:pPr>
              <w:pStyle w:val="Dowiadczenie"/>
              <w:spacing w:after="0" w:line="240" w:lineRule="auto"/>
              <w:ind w:right="-186"/>
              <w:rPr>
                <w:rFonts w:asciiTheme="minorHAnsi" w:eastAsia="SimSun" w:hAnsiTheme="minorHAnsi" w:cstheme="minorHAnsi"/>
                <w:sz w:val="24"/>
              </w:rPr>
            </w:pPr>
            <w:r w:rsidRPr="00E0268E">
              <w:rPr>
                <w:rFonts w:asciiTheme="minorHAnsi" w:eastAsia="SimSun" w:hAnsiTheme="minorHAnsi" w:cstheme="minorHAnsi"/>
                <w:sz w:val="24"/>
              </w:rPr>
              <w:t xml:space="preserve">Fundacja Rozwoju Demokracji Lokalnej im. Jerzego Regulskiego Ośrodek Regionalny w Zielonej Górze al. Niepodległości 16/9, 65 – 048 Zielona Góra </w:t>
            </w:r>
          </w:p>
          <w:p w14:paraId="3A22E165" w14:textId="43DFCF1E" w:rsidR="00936D3D" w:rsidRPr="00CC7112" w:rsidRDefault="007E6B9E" w:rsidP="007E6B9E">
            <w:pPr>
              <w:spacing w:after="0" w:line="240" w:lineRule="auto"/>
              <w:rPr>
                <w:rFonts w:ascii="Calibri" w:hAnsi="Calibri" w:cs="Calibri"/>
                <w:b/>
                <w:color w:val="0563C1"/>
                <w:sz w:val="24"/>
                <w:szCs w:val="24"/>
                <w:u w:val="single"/>
              </w:rPr>
            </w:pPr>
            <w:r w:rsidRPr="00E0268E">
              <w:rPr>
                <w:rFonts w:eastAsia="SimSun" w:cstheme="minorHAnsi"/>
                <w:sz w:val="24"/>
              </w:rPr>
              <w:t xml:space="preserve">tel. 68 453 22 09, e-mail: </w:t>
            </w:r>
            <w:hyperlink r:id="rId22" w:history="1">
              <w:r w:rsidRPr="00A203AB">
                <w:rPr>
                  <w:rStyle w:val="Hipercze"/>
                  <w:rFonts w:asciiTheme="minorHAnsi" w:eastAsia="SimSun" w:hAnsiTheme="minorHAnsi" w:cstheme="minorHAnsi"/>
                  <w:sz w:val="24"/>
                </w:rPr>
                <w:t>szkolenia.zg@frdl.org.pl</w:t>
              </w:r>
            </w:hyperlink>
          </w:p>
        </w:tc>
      </w:tr>
      <w:tr w:rsidR="00936D3D" w:rsidRPr="0086506B" w14:paraId="13AC8F13" w14:textId="77777777" w:rsidTr="00372EA5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718"/>
        </w:trPr>
        <w:tc>
          <w:tcPr>
            <w:tcW w:w="11068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A3DA0E" w14:textId="77777777" w:rsidR="00936D3D" w:rsidRPr="00AF1F52" w:rsidRDefault="00936D3D" w:rsidP="00372EA5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color w:val="21459A"/>
                <w:sz w:val="18"/>
                <w:szCs w:val="18"/>
              </w:rPr>
            </w:pPr>
            <w:r w:rsidRPr="00AF1F52">
              <w:rPr>
                <w:rFonts w:eastAsia="SimSun" w:cstheme="minorHAnsi"/>
                <w:b/>
                <w:noProof/>
                <w:color w:val="1F4E79"/>
                <w:sz w:val="26"/>
                <w:szCs w:val="26"/>
                <w:lang w:eastAsia="pl-PL"/>
              </w:rPr>
              <w:drawing>
                <wp:inline distT="0" distB="0" distL="0" distR="0" wp14:anchorId="632AD9AF" wp14:editId="7DEE028F">
                  <wp:extent cx="6292850" cy="88900"/>
                  <wp:effectExtent l="0" t="0" r="0" b="6350"/>
                  <wp:docPr id="4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29285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121DA" w14:textId="77777777" w:rsidR="00936D3D" w:rsidRPr="00AF1F52" w:rsidRDefault="00936D3D" w:rsidP="00372EA5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color w:val="21459A"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color w:val="21459A"/>
                <w:sz w:val="30"/>
                <w:szCs w:val="30"/>
              </w:rPr>
              <w:t>DANE UCZESTNIKA ZGŁASZANEGO NA SZKOLENIE</w:t>
            </w:r>
          </w:p>
        </w:tc>
      </w:tr>
      <w:tr w:rsidR="00936D3D" w:rsidRPr="0086506B" w14:paraId="376E7940" w14:textId="77777777" w:rsidTr="00372EA5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718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F98E70" w14:textId="77777777" w:rsidR="00936D3D" w:rsidRPr="00AF1F52" w:rsidRDefault="00936D3D" w:rsidP="00372EA5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Nazwa i adres nabywcy </w:t>
            </w:r>
          </w:p>
          <w:p w14:paraId="49DA43EA" w14:textId="77777777" w:rsidR="00936D3D" w:rsidRPr="00AF1F52" w:rsidRDefault="00936D3D" w:rsidP="00372EA5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>(dane do faktury)</w:t>
            </w:r>
          </w:p>
        </w:tc>
        <w:tc>
          <w:tcPr>
            <w:tcW w:w="6919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6C510E" w14:textId="77777777" w:rsidR="00936D3D" w:rsidRPr="00AF1F52" w:rsidRDefault="00936D3D" w:rsidP="00372EA5">
            <w:pPr>
              <w:spacing w:after="0" w:line="240" w:lineRule="auto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936D3D" w:rsidRPr="0086506B" w14:paraId="2D5F27C4" w14:textId="77777777" w:rsidTr="00372EA5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646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2E6D0F" w14:textId="77777777" w:rsidR="00936D3D" w:rsidRPr="00AF1F52" w:rsidRDefault="00936D3D" w:rsidP="00372EA5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Nazwa i adres odbiorcy </w:t>
            </w:r>
          </w:p>
        </w:tc>
        <w:tc>
          <w:tcPr>
            <w:tcW w:w="6919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1AA601" w14:textId="77777777" w:rsidR="00936D3D" w:rsidRPr="00AF1F52" w:rsidRDefault="00936D3D" w:rsidP="00372EA5">
            <w:pPr>
              <w:tabs>
                <w:tab w:val="left" w:pos="6036"/>
              </w:tabs>
              <w:spacing w:after="0" w:line="240" w:lineRule="auto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936D3D" w:rsidRPr="0086506B" w14:paraId="7711AA98" w14:textId="77777777" w:rsidTr="00372EA5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497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8554E8" w14:textId="77777777" w:rsidR="00936D3D" w:rsidRPr="00AF1F52" w:rsidRDefault="00936D3D" w:rsidP="00372EA5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NIP </w:t>
            </w:r>
          </w:p>
        </w:tc>
        <w:tc>
          <w:tcPr>
            <w:tcW w:w="6919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1725CB" w14:textId="77777777" w:rsidR="00936D3D" w:rsidRPr="00AF1F52" w:rsidRDefault="00936D3D" w:rsidP="00372EA5">
            <w:pPr>
              <w:spacing w:after="0" w:line="240" w:lineRule="auto"/>
              <w:ind w:left="5" w:firstLine="413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sz w:val="20"/>
                <w:szCs w:val="20"/>
              </w:rPr>
              <w:t>Telefon</w:t>
            </w:r>
          </w:p>
        </w:tc>
      </w:tr>
      <w:tr w:rsidR="00936D3D" w:rsidRPr="0086506B" w14:paraId="5C09D1C5" w14:textId="77777777" w:rsidTr="00372EA5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567"/>
        </w:trPr>
        <w:tc>
          <w:tcPr>
            <w:tcW w:w="5179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BCA7EDA" w14:textId="77777777" w:rsidR="00936D3D" w:rsidRPr="00AF1F52" w:rsidRDefault="00936D3D" w:rsidP="00372EA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Imię i nazwisko uczestnika, </w:t>
            </w:r>
            <w:r w:rsidRPr="00AF1F52">
              <w:rPr>
                <w:rFonts w:eastAsia="SimSun" w:cstheme="minorHAnsi"/>
                <w:bCs/>
                <w:sz w:val="20"/>
                <w:szCs w:val="20"/>
              </w:rPr>
              <w:t xml:space="preserve">stanowisko, </w:t>
            </w:r>
          </w:p>
          <w:p w14:paraId="2271784B" w14:textId="77777777" w:rsidR="00936D3D" w:rsidRPr="00AF1F52" w:rsidRDefault="00936D3D" w:rsidP="00372EA5">
            <w:pPr>
              <w:spacing w:after="0" w:line="240" w:lineRule="auto"/>
              <w:ind w:left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Cs/>
                <w:sz w:val="20"/>
                <w:szCs w:val="20"/>
              </w:rPr>
              <w:t>E-MAIL i TEL. DO KONTAKTU</w:t>
            </w:r>
          </w:p>
        </w:tc>
        <w:tc>
          <w:tcPr>
            <w:tcW w:w="5889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6209BE7" w14:textId="77777777" w:rsidR="00936D3D" w:rsidRPr="00AF1F52" w:rsidRDefault="00936D3D" w:rsidP="00372EA5">
            <w:pPr>
              <w:spacing w:after="0" w:line="240" w:lineRule="auto"/>
              <w:ind w:left="5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936D3D" w:rsidRPr="0086506B" w14:paraId="7181AC78" w14:textId="77777777" w:rsidTr="00372EA5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567"/>
        </w:trPr>
        <w:tc>
          <w:tcPr>
            <w:tcW w:w="5179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C15F49" w14:textId="77777777" w:rsidR="00936D3D" w:rsidRPr="00AF1F52" w:rsidRDefault="00936D3D" w:rsidP="00372EA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Imię i nazwisko uczestnika, </w:t>
            </w:r>
            <w:r w:rsidRPr="00AF1F52">
              <w:rPr>
                <w:rFonts w:eastAsia="SimSun" w:cstheme="minorHAnsi"/>
                <w:bCs/>
                <w:sz w:val="20"/>
                <w:szCs w:val="20"/>
              </w:rPr>
              <w:t xml:space="preserve">stanowisko, </w:t>
            </w:r>
          </w:p>
          <w:p w14:paraId="387162DD" w14:textId="77777777" w:rsidR="00936D3D" w:rsidRPr="00AF1F52" w:rsidRDefault="00936D3D" w:rsidP="00372EA5">
            <w:pPr>
              <w:spacing w:after="0" w:line="240" w:lineRule="auto"/>
              <w:ind w:left="426" w:hanging="142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Cs/>
                <w:sz w:val="20"/>
                <w:szCs w:val="20"/>
              </w:rPr>
              <w:t>E-MAIL i TEL. DO KONTAKTU</w:t>
            </w:r>
          </w:p>
        </w:tc>
        <w:tc>
          <w:tcPr>
            <w:tcW w:w="5889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0EA8F20" w14:textId="77777777" w:rsidR="00936D3D" w:rsidRPr="00AF1F52" w:rsidRDefault="00936D3D" w:rsidP="00372EA5">
            <w:pPr>
              <w:spacing w:after="0" w:line="240" w:lineRule="auto"/>
              <w:ind w:left="5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936D3D" w:rsidRPr="0086506B" w14:paraId="407952AB" w14:textId="77777777" w:rsidTr="00372EA5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409"/>
        </w:trPr>
        <w:tc>
          <w:tcPr>
            <w:tcW w:w="9485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C25C86" w14:textId="77777777" w:rsidR="00936D3D" w:rsidRPr="00AF1F52" w:rsidRDefault="00936D3D" w:rsidP="00372EA5">
            <w:pPr>
              <w:spacing w:after="0" w:line="240" w:lineRule="auto"/>
              <w:jc w:val="both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Oświadczam, że szkolenie dla ww. pracowników jest kształceniem zawodowym finansowanym w całości lub co najmniej 70% ze środków publicznych (proszę zaznaczyć właściwe) </w:t>
            </w:r>
          </w:p>
        </w:tc>
        <w:tc>
          <w:tcPr>
            <w:tcW w:w="158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644DEE" w14:textId="77777777" w:rsidR="00936D3D" w:rsidRPr="00AF1F52" w:rsidRDefault="00936D3D" w:rsidP="00372EA5">
            <w:pPr>
              <w:spacing w:after="0" w:line="240" w:lineRule="auto"/>
              <w:ind w:right="34"/>
              <w:jc w:val="center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sz w:val="20"/>
                <w:szCs w:val="20"/>
              </w:rPr>
              <w:t xml:space="preserve">TAK </w:t>
            </w:r>
            <w:r w:rsidRPr="00AF1F5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F1F52">
              <w:rPr>
                <w:rFonts w:eastAsia="SimSun" w:cstheme="minorHAnsi"/>
                <w:sz w:val="20"/>
                <w:szCs w:val="20"/>
              </w:rPr>
              <w:t xml:space="preserve">   </w:t>
            </w:r>
          </w:p>
          <w:p w14:paraId="580E87B7" w14:textId="77777777" w:rsidR="00936D3D" w:rsidRPr="00AF1F52" w:rsidRDefault="00936D3D" w:rsidP="00372EA5">
            <w:pPr>
              <w:spacing w:after="0" w:line="240" w:lineRule="auto"/>
              <w:ind w:right="34"/>
              <w:jc w:val="center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sz w:val="20"/>
                <w:szCs w:val="20"/>
              </w:rPr>
              <w:t xml:space="preserve">NIE </w:t>
            </w:r>
            <w:r w:rsidRPr="00AF1F5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936D3D" w:rsidRPr="0086506B" w14:paraId="0D40624B" w14:textId="77777777" w:rsidTr="00372EA5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409"/>
        </w:trPr>
        <w:tc>
          <w:tcPr>
            <w:tcW w:w="11068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09654623" w14:textId="77777777" w:rsidR="00936D3D" w:rsidRPr="00AF1F52" w:rsidRDefault="00936D3D" w:rsidP="00372EA5">
            <w:pPr>
              <w:spacing w:after="0" w:line="240" w:lineRule="auto"/>
              <w:ind w:right="34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cstheme="minorHAnsi"/>
                <w:b/>
                <w:sz w:val="20"/>
                <w:szCs w:val="20"/>
              </w:rPr>
              <w:t>Proszę o przesłanie faktury na adres mailowy: ……………………………………………………………………………………………..……</w:t>
            </w:r>
            <w:r>
              <w:rPr>
                <w:rFonts w:cstheme="minorHAnsi"/>
                <w:b/>
                <w:sz w:val="20"/>
                <w:szCs w:val="20"/>
              </w:rPr>
              <w:t>…….</w:t>
            </w:r>
            <w:r w:rsidRPr="00AF1F52">
              <w:rPr>
                <w:rFonts w:cstheme="minorHAnsi"/>
                <w:b/>
                <w:sz w:val="20"/>
                <w:szCs w:val="20"/>
              </w:rPr>
              <w:t>……….</w:t>
            </w:r>
          </w:p>
        </w:tc>
      </w:tr>
      <w:tr w:rsidR="00936D3D" w:rsidRPr="0086506B" w14:paraId="0DA6D54A" w14:textId="77777777" w:rsidTr="00372EA5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409"/>
        </w:trPr>
        <w:tc>
          <w:tcPr>
            <w:tcW w:w="11068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7A0785D9" w14:textId="77777777" w:rsidR="00936D3D" w:rsidRPr="00AF1F52" w:rsidRDefault="00936D3D" w:rsidP="00372EA5">
            <w:pPr>
              <w:spacing w:after="0" w:line="240" w:lineRule="auto"/>
              <w:ind w:right="34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cstheme="minorHAnsi"/>
                <w:b/>
                <w:sz w:val="20"/>
                <w:szCs w:val="20"/>
              </w:rPr>
              <w:t>Proszę o przesłanie certyfikatu na adres mailowy: ……………………………………………………………………………………………</w:t>
            </w:r>
            <w:r>
              <w:rPr>
                <w:rFonts w:cstheme="minorHAnsi"/>
                <w:b/>
                <w:sz w:val="20"/>
                <w:szCs w:val="20"/>
              </w:rPr>
              <w:t>…</w:t>
            </w:r>
            <w:r w:rsidRPr="00AF1F52">
              <w:rPr>
                <w:rFonts w:cstheme="minorHAnsi"/>
                <w:b/>
                <w:sz w:val="20"/>
                <w:szCs w:val="20"/>
              </w:rPr>
              <w:t>.…………….</w:t>
            </w:r>
          </w:p>
        </w:tc>
      </w:tr>
      <w:tr w:rsidR="00936D3D" w:rsidRPr="00AA6DFB" w14:paraId="48D0FBE7" w14:textId="77777777" w:rsidTr="00372EA5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409"/>
        </w:trPr>
        <w:tc>
          <w:tcPr>
            <w:tcW w:w="11068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54512A4F" w14:textId="7617F191" w:rsidR="00936D3D" w:rsidRPr="00A154C6" w:rsidRDefault="00936D3D" w:rsidP="00372EA5">
            <w:pPr>
              <w:spacing w:after="0" w:line="240" w:lineRule="auto"/>
              <w:ind w:right="3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154C6">
              <w:rPr>
                <w:rFonts w:eastAsia="Times New Roman" w:cstheme="minorHAnsi"/>
              </w:rPr>
              <w:t xml:space="preserve">Dokonanie zgłoszenia na szkolenie jest równoznaczne z zapoznaniem się i zaakceptowaniem regulaminu szkoleń Fundacji Rozwoju Demokracji Lokalnej zamieszczonym na stronie Organizatora </w:t>
            </w:r>
            <w:hyperlink r:id="rId23" w:history="1">
              <w:r w:rsidR="007E6B9E" w:rsidRPr="00190A58">
                <w:rPr>
                  <w:rStyle w:val="Hipercze"/>
                  <w:rFonts w:eastAsia="Times New Roman"/>
                  <w:b/>
                  <w:bCs/>
                </w:rPr>
                <w:t>www.zg.frdl.pl</w:t>
              </w:r>
            </w:hyperlink>
            <w:r w:rsidR="007E6B9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A154C6">
              <w:rPr>
                <w:rFonts w:ascii="Calibri" w:eastAsia="Times New Roman" w:hAnsi="Calibri" w:cs="Calibri"/>
              </w:rPr>
              <w:t xml:space="preserve"> </w:t>
            </w:r>
            <w:r w:rsidRPr="00A154C6">
              <w:rPr>
                <w:rFonts w:eastAsia="Times New Roman" w:cstheme="minorHAnsi"/>
              </w:rPr>
              <w:t>oraz zawartej w nim Polityce prywatności i ochrony danych osobowych.</w:t>
            </w:r>
          </w:p>
        </w:tc>
      </w:tr>
      <w:tr w:rsidR="00936D3D" w:rsidRPr="00AA6DFB" w14:paraId="7BBEF1A3" w14:textId="77777777" w:rsidTr="00372EA5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409"/>
        </w:trPr>
        <w:tc>
          <w:tcPr>
            <w:tcW w:w="11068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145CB9A4" w14:textId="127E7CDB" w:rsidR="00936D3D" w:rsidRPr="00A154C6" w:rsidRDefault="00936D3D" w:rsidP="00372EA5">
            <w:pPr>
              <w:spacing w:after="0" w:line="240" w:lineRule="auto"/>
              <w:ind w:right="-108" w:hanging="108"/>
              <w:contextualSpacing/>
              <w:jc w:val="center"/>
              <w:rPr>
                <w:rFonts w:ascii="Calibri" w:eastAsia="Calibri" w:hAnsi="Calibri" w:cs="Calibri"/>
                <w:b/>
                <w:sz w:val="25"/>
                <w:szCs w:val="25"/>
              </w:rPr>
            </w:pPr>
            <w:r w:rsidRPr="00A154C6">
              <w:rPr>
                <w:rFonts w:cstheme="minorHAnsi"/>
                <w:b/>
                <w:sz w:val="26"/>
                <w:szCs w:val="26"/>
              </w:rPr>
              <w:t xml:space="preserve">Wypełnioną kartę zgłoszenia należy przesłać poprzez formularz zgłoszenia na </w:t>
            </w:r>
            <w:hyperlink r:id="rId24" w:history="1">
              <w:r w:rsidR="007E6B9E" w:rsidRPr="007E6B9E">
                <w:rPr>
                  <w:rStyle w:val="Hipercze"/>
                  <w:rFonts w:cstheme="minorHAnsi"/>
                  <w:b/>
                  <w:sz w:val="26"/>
                  <w:szCs w:val="26"/>
                </w:rPr>
                <w:t>www.zg.frdl.pl</w:t>
              </w:r>
            </w:hyperlink>
            <w:r w:rsidRPr="00A154C6">
              <w:rPr>
                <w:rStyle w:val="Hipercze"/>
                <w:rFonts w:cstheme="minorHAnsi"/>
                <w:b/>
                <w:sz w:val="26"/>
                <w:szCs w:val="26"/>
              </w:rPr>
              <w:t xml:space="preserve"> </w:t>
            </w:r>
            <w:r w:rsidRPr="00A154C6">
              <w:rPr>
                <w:rFonts w:cstheme="minorHAnsi"/>
                <w:b/>
                <w:color w:val="000000" w:themeColor="text1"/>
                <w:sz w:val="25"/>
                <w:szCs w:val="25"/>
              </w:rPr>
              <w:t>do</w:t>
            </w:r>
            <w:r w:rsidRPr="00A154C6">
              <w:rPr>
                <w:rFonts w:cstheme="minorHAnsi"/>
                <w:b/>
                <w:color w:val="FF0000"/>
                <w:sz w:val="25"/>
                <w:szCs w:val="25"/>
              </w:rPr>
              <w:t> </w:t>
            </w:r>
            <w:r>
              <w:rPr>
                <w:rFonts w:cstheme="minorHAnsi"/>
                <w:b/>
                <w:color w:val="FF0000"/>
                <w:sz w:val="25"/>
                <w:szCs w:val="25"/>
              </w:rPr>
              <w:t>4 kwietnia</w:t>
            </w:r>
            <w:r w:rsidRPr="00A154C6">
              <w:rPr>
                <w:rFonts w:cstheme="minorHAnsi"/>
                <w:b/>
                <w:color w:val="FF0000"/>
                <w:sz w:val="25"/>
                <w:szCs w:val="25"/>
              </w:rPr>
              <w:t xml:space="preserve"> 2025 r.</w:t>
            </w:r>
          </w:p>
          <w:p w14:paraId="444A918F" w14:textId="77777777" w:rsidR="00936D3D" w:rsidRPr="00A154C6" w:rsidRDefault="00936D3D" w:rsidP="00372EA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theme="minorHAnsi"/>
              </w:rPr>
            </w:pPr>
            <w:r w:rsidRPr="00A154C6">
              <w:rPr>
                <w:rFonts w:cstheme="minorHAnsi"/>
                <w:b/>
                <w:sz w:val="18"/>
                <w:szCs w:val="18"/>
              </w:rPr>
              <w:t>UWAGA!</w:t>
            </w:r>
            <w:r w:rsidRPr="00A154C6">
              <w:rPr>
                <w:rFonts w:cstheme="minorHAnsi"/>
                <w:sz w:val="18"/>
                <w:szCs w:val="18"/>
              </w:rPr>
              <w:t xml:space="preserve"> Liczba miejsc ograniczona. O udziale w szkoleniu decyduje kolejność zgłoszeń. Zgłoszenie na szkolenie musi zostać potwierdzone przesłaniem do Ośrodka karty zgłoszenia. Brak pisemnej rezygnacji ze szkolenia najpóźniej na trzy dni robocze przed terminem jest równoznaczny z obciążeniem Państwa należnością za szkolenie niezależnie od przyczyny rezygnacji. Płatność należy uregulować przelewem na podstawie wystawionej i przesłanej FV.</w:t>
            </w:r>
          </w:p>
        </w:tc>
      </w:tr>
    </w:tbl>
    <w:p w14:paraId="6749007C" w14:textId="77777777" w:rsidR="00936D3D" w:rsidRDefault="00936D3D" w:rsidP="00936D3D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76A48211" w14:textId="77777777" w:rsidR="00936D3D" w:rsidRPr="003400D0" w:rsidRDefault="00936D3D" w:rsidP="00936D3D">
      <w:pPr>
        <w:widowControl w:val="0"/>
        <w:autoSpaceDE w:val="0"/>
        <w:autoSpaceDN w:val="0"/>
        <w:adjustRightInd w:val="0"/>
        <w:spacing w:after="0" w:line="216" w:lineRule="auto"/>
        <w:rPr>
          <w:rFonts w:cstheme="minorHAnsi"/>
          <w:sz w:val="24"/>
          <w:szCs w:val="24"/>
        </w:rPr>
      </w:pPr>
      <w:r w:rsidRPr="0086506B">
        <w:rPr>
          <w:rFonts w:ascii="Calibri" w:eastAsia="Times New Roman" w:hAnsi="Calibri" w:cs="Calibri"/>
          <w:b/>
          <w:sz w:val="20"/>
          <w:szCs w:val="20"/>
        </w:rPr>
        <w:t xml:space="preserve">Podpis osoby upoważnionej </w:t>
      </w:r>
      <w:r w:rsidRPr="0086506B">
        <w:rPr>
          <w:rFonts w:ascii="Calibri" w:eastAsia="Times New Roman" w:hAnsi="Calibri" w:cs="Calibri"/>
          <w:sz w:val="20"/>
          <w:szCs w:val="20"/>
        </w:rPr>
        <w:t>___________________________________</w:t>
      </w:r>
    </w:p>
    <w:p w14:paraId="09C3F49F" w14:textId="77777777" w:rsidR="00421BCF" w:rsidRPr="00552123" w:rsidRDefault="00421BCF" w:rsidP="003B2F14">
      <w:pPr>
        <w:spacing w:after="0" w:line="240" w:lineRule="auto"/>
        <w:contextualSpacing/>
        <w:jc w:val="both"/>
        <w:rPr>
          <w:rFonts w:cstheme="minorHAnsi"/>
          <w:sz w:val="23"/>
          <w:szCs w:val="23"/>
        </w:rPr>
      </w:pPr>
    </w:p>
    <w:sectPr w:rsidR="00421BCF" w:rsidRPr="00552123" w:rsidSect="003B2F14">
      <w:pgSz w:w="11906" w:h="16838"/>
      <w:pgMar w:top="284" w:right="566" w:bottom="0" w:left="56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00096" w14:textId="77777777" w:rsidR="002B0DF5" w:rsidRDefault="002B0DF5" w:rsidP="0077655C">
      <w:pPr>
        <w:spacing w:after="0" w:line="240" w:lineRule="auto"/>
      </w:pPr>
      <w:r>
        <w:separator/>
      </w:r>
    </w:p>
  </w:endnote>
  <w:endnote w:type="continuationSeparator" w:id="0">
    <w:p w14:paraId="3B4A2E7C" w14:textId="77777777" w:rsidR="002B0DF5" w:rsidRDefault="002B0DF5" w:rsidP="0077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A9B42" w14:textId="77777777" w:rsidR="002B0DF5" w:rsidRDefault="002B0DF5" w:rsidP="0077655C">
      <w:pPr>
        <w:spacing w:after="0" w:line="240" w:lineRule="auto"/>
      </w:pPr>
      <w:r>
        <w:separator/>
      </w:r>
    </w:p>
  </w:footnote>
  <w:footnote w:type="continuationSeparator" w:id="0">
    <w:p w14:paraId="1E81A8EE" w14:textId="77777777" w:rsidR="002B0DF5" w:rsidRDefault="002B0DF5" w:rsidP="00776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57"/>
    <w:multiLevelType w:val="multilevel"/>
    <w:tmpl w:val="E82C6EA2"/>
    <w:name w:val="WW8Num9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Theme="minorHAnsi" w:hAnsi="Times New Roman" w:cstheme="minorBidi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16F32"/>
    <w:multiLevelType w:val="hybridMultilevel"/>
    <w:tmpl w:val="2CF2A3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062F"/>
    <w:multiLevelType w:val="hybridMultilevel"/>
    <w:tmpl w:val="E5520E20"/>
    <w:lvl w:ilvl="0" w:tplc="675475B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29511B"/>
    <w:multiLevelType w:val="hybridMultilevel"/>
    <w:tmpl w:val="7786DD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97DD3"/>
    <w:multiLevelType w:val="multilevel"/>
    <w:tmpl w:val="95544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34" w:hanging="4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CD18FF"/>
    <w:multiLevelType w:val="hybridMultilevel"/>
    <w:tmpl w:val="F7BA44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93502"/>
    <w:multiLevelType w:val="hybridMultilevel"/>
    <w:tmpl w:val="9F8E71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959C8"/>
    <w:multiLevelType w:val="hybridMultilevel"/>
    <w:tmpl w:val="B29EFF9E"/>
    <w:lvl w:ilvl="0" w:tplc="4412F07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D03111"/>
    <w:multiLevelType w:val="hybridMultilevel"/>
    <w:tmpl w:val="AFA26B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A07FB"/>
    <w:multiLevelType w:val="hybridMultilevel"/>
    <w:tmpl w:val="76CC0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0968F5"/>
    <w:multiLevelType w:val="hybridMultilevel"/>
    <w:tmpl w:val="780E2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60C20"/>
    <w:multiLevelType w:val="hybridMultilevel"/>
    <w:tmpl w:val="33FA6678"/>
    <w:lvl w:ilvl="0" w:tplc="67547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33C1C"/>
    <w:multiLevelType w:val="hybridMultilevel"/>
    <w:tmpl w:val="8FCE44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229C24AA">
      <w:start w:val="7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E3CDE"/>
    <w:multiLevelType w:val="hybridMultilevel"/>
    <w:tmpl w:val="AA506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B083E"/>
    <w:multiLevelType w:val="hybridMultilevel"/>
    <w:tmpl w:val="CD468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42A0D"/>
    <w:multiLevelType w:val="hybridMultilevel"/>
    <w:tmpl w:val="BC386490"/>
    <w:lvl w:ilvl="0" w:tplc="675475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BF026B"/>
    <w:multiLevelType w:val="hybridMultilevel"/>
    <w:tmpl w:val="CCAC6C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4B3CCC"/>
    <w:multiLevelType w:val="hybridMultilevel"/>
    <w:tmpl w:val="3E3E2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942D8"/>
    <w:multiLevelType w:val="multilevel"/>
    <w:tmpl w:val="F0741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3793216"/>
    <w:multiLevelType w:val="hybridMultilevel"/>
    <w:tmpl w:val="75B62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07FAA"/>
    <w:multiLevelType w:val="hybridMultilevel"/>
    <w:tmpl w:val="D5501D64"/>
    <w:lvl w:ilvl="0" w:tplc="0415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516733C9"/>
    <w:multiLevelType w:val="hybridMultilevel"/>
    <w:tmpl w:val="BC50C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54B90"/>
    <w:multiLevelType w:val="hybridMultilevel"/>
    <w:tmpl w:val="0F383D46"/>
    <w:lvl w:ilvl="0" w:tplc="8C9E2452">
      <w:numFmt w:val="bullet"/>
      <w:lvlText w:val="•"/>
      <w:lvlJc w:val="left"/>
      <w:pPr>
        <w:ind w:left="397" w:hanging="397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AB7A04"/>
    <w:multiLevelType w:val="hybridMultilevel"/>
    <w:tmpl w:val="443877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97BAF"/>
    <w:multiLevelType w:val="hybridMultilevel"/>
    <w:tmpl w:val="7B70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37DD2"/>
    <w:multiLevelType w:val="hybridMultilevel"/>
    <w:tmpl w:val="53181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968C9"/>
    <w:multiLevelType w:val="hybridMultilevel"/>
    <w:tmpl w:val="1E40ED8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2E6DCA"/>
    <w:multiLevelType w:val="hybridMultilevel"/>
    <w:tmpl w:val="59E8AB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B0BC7"/>
    <w:multiLevelType w:val="hybridMultilevel"/>
    <w:tmpl w:val="079C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7214F"/>
    <w:multiLevelType w:val="hybridMultilevel"/>
    <w:tmpl w:val="260E3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E2C77"/>
    <w:multiLevelType w:val="hybridMultilevel"/>
    <w:tmpl w:val="FED01C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F3612"/>
    <w:multiLevelType w:val="hybridMultilevel"/>
    <w:tmpl w:val="2ECCCF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E54A5"/>
    <w:multiLevelType w:val="hybridMultilevel"/>
    <w:tmpl w:val="F94C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757991">
    <w:abstractNumId w:val="17"/>
  </w:num>
  <w:num w:numId="2" w16cid:durableId="783698524">
    <w:abstractNumId w:val="22"/>
  </w:num>
  <w:num w:numId="3" w16cid:durableId="804003331">
    <w:abstractNumId w:val="1"/>
  </w:num>
  <w:num w:numId="4" w16cid:durableId="2127965386">
    <w:abstractNumId w:val="27"/>
  </w:num>
  <w:num w:numId="5" w16cid:durableId="668171391">
    <w:abstractNumId w:val="3"/>
  </w:num>
  <w:num w:numId="6" w16cid:durableId="1537548538">
    <w:abstractNumId w:val="23"/>
  </w:num>
  <w:num w:numId="7" w16cid:durableId="1338192095">
    <w:abstractNumId w:val="9"/>
  </w:num>
  <w:num w:numId="8" w16cid:durableId="1946572513">
    <w:abstractNumId w:val="20"/>
  </w:num>
  <w:num w:numId="9" w16cid:durableId="1111514108">
    <w:abstractNumId w:val="15"/>
  </w:num>
  <w:num w:numId="10" w16cid:durableId="1323506490">
    <w:abstractNumId w:val="18"/>
  </w:num>
  <w:num w:numId="11" w16cid:durableId="1705475154">
    <w:abstractNumId w:val="31"/>
  </w:num>
  <w:num w:numId="12" w16cid:durableId="95364951">
    <w:abstractNumId w:val="30"/>
  </w:num>
  <w:num w:numId="13" w16cid:durableId="84159316">
    <w:abstractNumId w:val="6"/>
  </w:num>
  <w:num w:numId="14" w16cid:durableId="632174979">
    <w:abstractNumId w:val="5"/>
  </w:num>
  <w:num w:numId="15" w16cid:durableId="641151986">
    <w:abstractNumId w:val="12"/>
  </w:num>
  <w:num w:numId="16" w16cid:durableId="11688066">
    <w:abstractNumId w:val="11"/>
  </w:num>
  <w:num w:numId="17" w16cid:durableId="615019646">
    <w:abstractNumId w:val="2"/>
  </w:num>
  <w:num w:numId="18" w16cid:durableId="1921719903">
    <w:abstractNumId w:val="8"/>
  </w:num>
  <w:num w:numId="19" w16cid:durableId="1098603640">
    <w:abstractNumId w:val="7"/>
  </w:num>
  <w:num w:numId="20" w16cid:durableId="1125807972">
    <w:abstractNumId w:val="4"/>
  </w:num>
  <w:num w:numId="21" w16cid:durableId="499584647">
    <w:abstractNumId w:val="16"/>
  </w:num>
  <w:num w:numId="22" w16cid:durableId="186450998">
    <w:abstractNumId w:val="26"/>
  </w:num>
  <w:num w:numId="23" w16cid:durableId="97529139">
    <w:abstractNumId w:val="14"/>
  </w:num>
  <w:num w:numId="24" w16cid:durableId="1192262225">
    <w:abstractNumId w:val="19"/>
  </w:num>
  <w:num w:numId="25" w16cid:durableId="1684284666">
    <w:abstractNumId w:val="25"/>
  </w:num>
  <w:num w:numId="26" w16cid:durableId="562716722">
    <w:abstractNumId w:val="21"/>
  </w:num>
  <w:num w:numId="27" w16cid:durableId="828791409">
    <w:abstractNumId w:val="24"/>
  </w:num>
  <w:num w:numId="28" w16cid:durableId="1518736532">
    <w:abstractNumId w:val="10"/>
  </w:num>
  <w:num w:numId="29" w16cid:durableId="177935392">
    <w:abstractNumId w:val="28"/>
  </w:num>
  <w:num w:numId="30" w16cid:durableId="1299990946">
    <w:abstractNumId w:val="29"/>
  </w:num>
  <w:num w:numId="31" w16cid:durableId="761529798">
    <w:abstractNumId w:val="32"/>
  </w:num>
  <w:num w:numId="32" w16cid:durableId="205372335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16"/>
    <w:rsid w:val="000102DF"/>
    <w:rsid w:val="00014A29"/>
    <w:rsid w:val="0002680A"/>
    <w:rsid w:val="0003409E"/>
    <w:rsid w:val="0003554A"/>
    <w:rsid w:val="00044AB3"/>
    <w:rsid w:val="00047B30"/>
    <w:rsid w:val="00057B4D"/>
    <w:rsid w:val="000715DE"/>
    <w:rsid w:val="00072F38"/>
    <w:rsid w:val="000739C1"/>
    <w:rsid w:val="00081BE5"/>
    <w:rsid w:val="00094E18"/>
    <w:rsid w:val="000A6D1A"/>
    <w:rsid w:val="000B1C66"/>
    <w:rsid w:val="000B7D3B"/>
    <w:rsid w:val="000C25B6"/>
    <w:rsid w:val="000D321E"/>
    <w:rsid w:val="000D5670"/>
    <w:rsid w:val="000D6310"/>
    <w:rsid w:val="000D692E"/>
    <w:rsid w:val="000E0341"/>
    <w:rsid w:val="000E372D"/>
    <w:rsid w:val="000E4C6F"/>
    <w:rsid w:val="000F5F21"/>
    <w:rsid w:val="001122A1"/>
    <w:rsid w:val="001176E4"/>
    <w:rsid w:val="001232D7"/>
    <w:rsid w:val="00134A40"/>
    <w:rsid w:val="00143076"/>
    <w:rsid w:val="00150E6C"/>
    <w:rsid w:val="0015294A"/>
    <w:rsid w:val="0015391A"/>
    <w:rsid w:val="001570A9"/>
    <w:rsid w:val="001575A1"/>
    <w:rsid w:val="00157B7B"/>
    <w:rsid w:val="001837A5"/>
    <w:rsid w:val="00194AE9"/>
    <w:rsid w:val="001A2216"/>
    <w:rsid w:val="001C0375"/>
    <w:rsid w:val="001C741A"/>
    <w:rsid w:val="001C76F8"/>
    <w:rsid w:val="001D037D"/>
    <w:rsid w:val="001D1EBE"/>
    <w:rsid w:val="0020001C"/>
    <w:rsid w:val="00200767"/>
    <w:rsid w:val="00201477"/>
    <w:rsid w:val="002053C2"/>
    <w:rsid w:val="00206278"/>
    <w:rsid w:val="002116B5"/>
    <w:rsid w:val="00212B97"/>
    <w:rsid w:val="00213E2B"/>
    <w:rsid w:val="002143E0"/>
    <w:rsid w:val="002174B8"/>
    <w:rsid w:val="00224649"/>
    <w:rsid w:val="002278BE"/>
    <w:rsid w:val="002361A2"/>
    <w:rsid w:val="00245F30"/>
    <w:rsid w:val="00256576"/>
    <w:rsid w:val="00262839"/>
    <w:rsid w:val="00272E2C"/>
    <w:rsid w:val="0028030D"/>
    <w:rsid w:val="00290AE1"/>
    <w:rsid w:val="00295A48"/>
    <w:rsid w:val="00296ABF"/>
    <w:rsid w:val="002A14F1"/>
    <w:rsid w:val="002A2001"/>
    <w:rsid w:val="002B0DF5"/>
    <w:rsid w:val="002B1505"/>
    <w:rsid w:val="002B77CE"/>
    <w:rsid w:val="002C394B"/>
    <w:rsid w:val="002C3AFD"/>
    <w:rsid w:val="002C74AE"/>
    <w:rsid w:val="002D0E17"/>
    <w:rsid w:val="002D2067"/>
    <w:rsid w:val="002D2A5E"/>
    <w:rsid w:val="002E3F1B"/>
    <w:rsid w:val="002F1AF7"/>
    <w:rsid w:val="002F1F25"/>
    <w:rsid w:val="00302839"/>
    <w:rsid w:val="00304E8A"/>
    <w:rsid w:val="00320C31"/>
    <w:rsid w:val="00322D2E"/>
    <w:rsid w:val="0032618F"/>
    <w:rsid w:val="003264A5"/>
    <w:rsid w:val="00334FD6"/>
    <w:rsid w:val="0035436E"/>
    <w:rsid w:val="00354475"/>
    <w:rsid w:val="00356920"/>
    <w:rsid w:val="00363370"/>
    <w:rsid w:val="003666E0"/>
    <w:rsid w:val="0036710A"/>
    <w:rsid w:val="00367C84"/>
    <w:rsid w:val="0037179C"/>
    <w:rsid w:val="00375641"/>
    <w:rsid w:val="0037758F"/>
    <w:rsid w:val="003801E3"/>
    <w:rsid w:val="00385A9F"/>
    <w:rsid w:val="00390835"/>
    <w:rsid w:val="003956B5"/>
    <w:rsid w:val="003A0D14"/>
    <w:rsid w:val="003A33D7"/>
    <w:rsid w:val="003B14B7"/>
    <w:rsid w:val="003B2F14"/>
    <w:rsid w:val="003B67BE"/>
    <w:rsid w:val="003C2C3F"/>
    <w:rsid w:val="003C3E2F"/>
    <w:rsid w:val="003E00EF"/>
    <w:rsid w:val="003E1A2E"/>
    <w:rsid w:val="003E5DFF"/>
    <w:rsid w:val="003F2409"/>
    <w:rsid w:val="003F3166"/>
    <w:rsid w:val="00404490"/>
    <w:rsid w:val="0040630B"/>
    <w:rsid w:val="00406BFE"/>
    <w:rsid w:val="00421BCF"/>
    <w:rsid w:val="004439C3"/>
    <w:rsid w:val="00453729"/>
    <w:rsid w:val="0046470F"/>
    <w:rsid w:val="0046500B"/>
    <w:rsid w:val="0046670D"/>
    <w:rsid w:val="00467A39"/>
    <w:rsid w:val="00471168"/>
    <w:rsid w:val="004750C1"/>
    <w:rsid w:val="00477DB0"/>
    <w:rsid w:val="00480427"/>
    <w:rsid w:val="00482630"/>
    <w:rsid w:val="0048352E"/>
    <w:rsid w:val="004A1029"/>
    <w:rsid w:val="004A125E"/>
    <w:rsid w:val="004A2750"/>
    <w:rsid w:val="004A3502"/>
    <w:rsid w:val="004A644A"/>
    <w:rsid w:val="004B2CEA"/>
    <w:rsid w:val="004B661E"/>
    <w:rsid w:val="004C101D"/>
    <w:rsid w:val="004C5EE4"/>
    <w:rsid w:val="004D2E81"/>
    <w:rsid w:val="004D3C7E"/>
    <w:rsid w:val="004D791C"/>
    <w:rsid w:val="004F1CF0"/>
    <w:rsid w:val="00506945"/>
    <w:rsid w:val="00507F22"/>
    <w:rsid w:val="0051088C"/>
    <w:rsid w:val="005169CF"/>
    <w:rsid w:val="00516B13"/>
    <w:rsid w:val="00517CA5"/>
    <w:rsid w:val="00520CCE"/>
    <w:rsid w:val="00521C5F"/>
    <w:rsid w:val="00522C36"/>
    <w:rsid w:val="00524E0B"/>
    <w:rsid w:val="00531053"/>
    <w:rsid w:val="00540F25"/>
    <w:rsid w:val="005410BC"/>
    <w:rsid w:val="00544CAE"/>
    <w:rsid w:val="00546F0D"/>
    <w:rsid w:val="005472B7"/>
    <w:rsid w:val="005503A4"/>
    <w:rsid w:val="00552123"/>
    <w:rsid w:val="0055384A"/>
    <w:rsid w:val="00554628"/>
    <w:rsid w:val="00556305"/>
    <w:rsid w:val="00556865"/>
    <w:rsid w:val="00570D0D"/>
    <w:rsid w:val="0057772C"/>
    <w:rsid w:val="00583BF2"/>
    <w:rsid w:val="0058769A"/>
    <w:rsid w:val="005949CA"/>
    <w:rsid w:val="00596417"/>
    <w:rsid w:val="00597C76"/>
    <w:rsid w:val="005A2330"/>
    <w:rsid w:val="005A303F"/>
    <w:rsid w:val="005B1400"/>
    <w:rsid w:val="005B7FBD"/>
    <w:rsid w:val="005C42E5"/>
    <w:rsid w:val="005D1648"/>
    <w:rsid w:val="005E10C9"/>
    <w:rsid w:val="005E46B9"/>
    <w:rsid w:val="00600517"/>
    <w:rsid w:val="00611987"/>
    <w:rsid w:val="0061791B"/>
    <w:rsid w:val="00622C90"/>
    <w:rsid w:val="006315A7"/>
    <w:rsid w:val="0063237E"/>
    <w:rsid w:val="00635DDA"/>
    <w:rsid w:val="00635E00"/>
    <w:rsid w:val="006421BB"/>
    <w:rsid w:val="00646266"/>
    <w:rsid w:val="00646645"/>
    <w:rsid w:val="0065144D"/>
    <w:rsid w:val="0066286B"/>
    <w:rsid w:val="006635BB"/>
    <w:rsid w:val="006751A7"/>
    <w:rsid w:val="006868CA"/>
    <w:rsid w:val="00695C8C"/>
    <w:rsid w:val="00696C78"/>
    <w:rsid w:val="006A429A"/>
    <w:rsid w:val="006B55F6"/>
    <w:rsid w:val="006B5780"/>
    <w:rsid w:val="006C2EFE"/>
    <w:rsid w:val="006C50E9"/>
    <w:rsid w:val="006C5180"/>
    <w:rsid w:val="006D33CC"/>
    <w:rsid w:val="006D5153"/>
    <w:rsid w:val="006E4272"/>
    <w:rsid w:val="006E5FD4"/>
    <w:rsid w:val="006E683D"/>
    <w:rsid w:val="006E6C49"/>
    <w:rsid w:val="006F14C2"/>
    <w:rsid w:val="006F5831"/>
    <w:rsid w:val="0071055E"/>
    <w:rsid w:val="00720966"/>
    <w:rsid w:val="00720B7A"/>
    <w:rsid w:val="0072244E"/>
    <w:rsid w:val="007240FA"/>
    <w:rsid w:val="00730F6E"/>
    <w:rsid w:val="0073277D"/>
    <w:rsid w:val="00733470"/>
    <w:rsid w:val="00734817"/>
    <w:rsid w:val="00742BAD"/>
    <w:rsid w:val="007535E5"/>
    <w:rsid w:val="007619A4"/>
    <w:rsid w:val="007632EC"/>
    <w:rsid w:val="00764C68"/>
    <w:rsid w:val="00765142"/>
    <w:rsid w:val="007665FE"/>
    <w:rsid w:val="0076746F"/>
    <w:rsid w:val="007718B8"/>
    <w:rsid w:val="00773DE9"/>
    <w:rsid w:val="00774B0B"/>
    <w:rsid w:val="00775F7A"/>
    <w:rsid w:val="0077655C"/>
    <w:rsid w:val="00786402"/>
    <w:rsid w:val="00790BBB"/>
    <w:rsid w:val="007938DE"/>
    <w:rsid w:val="00793B50"/>
    <w:rsid w:val="007942FE"/>
    <w:rsid w:val="007975C2"/>
    <w:rsid w:val="007A1F45"/>
    <w:rsid w:val="007A62EF"/>
    <w:rsid w:val="007B0880"/>
    <w:rsid w:val="007B4BC3"/>
    <w:rsid w:val="007B7025"/>
    <w:rsid w:val="007C5C97"/>
    <w:rsid w:val="007D10DB"/>
    <w:rsid w:val="007D1BA7"/>
    <w:rsid w:val="007D6CAB"/>
    <w:rsid w:val="007D7F77"/>
    <w:rsid w:val="007E1839"/>
    <w:rsid w:val="007E6B9E"/>
    <w:rsid w:val="007F3003"/>
    <w:rsid w:val="007F31F2"/>
    <w:rsid w:val="007F68C7"/>
    <w:rsid w:val="007F6B47"/>
    <w:rsid w:val="007F706B"/>
    <w:rsid w:val="00801AA6"/>
    <w:rsid w:val="0080363C"/>
    <w:rsid w:val="00805A34"/>
    <w:rsid w:val="0080631F"/>
    <w:rsid w:val="00807F96"/>
    <w:rsid w:val="00816DD7"/>
    <w:rsid w:val="0082031D"/>
    <w:rsid w:val="008212AC"/>
    <w:rsid w:val="00833AA1"/>
    <w:rsid w:val="00836634"/>
    <w:rsid w:val="00843170"/>
    <w:rsid w:val="008460FD"/>
    <w:rsid w:val="008544F2"/>
    <w:rsid w:val="00854E09"/>
    <w:rsid w:val="00863530"/>
    <w:rsid w:val="008654E7"/>
    <w:rsid w:val="008658B8"/>
    <w:rsid w:val="008729B5"/>
    <w:rsid w:val="00877116"/>
    <w:rsid w:val="00877917"/>
    <w:rsid w:val="008A34F5"/>
    <w:rsid w:val="008B751B"/>
    <w:rsid w:val="008C06D1"/>
    <w:rsid w:val="008C0F73"/>
    <w:rsid w:val="008C245A"/>
    <w:rsid w:val="008D1EFF"/>
    <w:rsid w:val="008E0571"/>
    <w:rsid w:val="008E0F98"/>
    <w:rsid w:val="008E381A"/>
    <w:rsid w:val="008E4154"/>
    <w:rsid w:val="00901676"/>
    <w:rsid w:val="00901906"/>
    <w:rsid w:val="00901F76"/>
    <w:rsid w:val="00902C80"/>
    <w:rsid w:val="009319CC"/>
    <w:rsid w:val="00936D3D"/>
    <w:rsid w:val="00936FAF"/>
    <w:rsid w:val="00937836"/>
    <w:rsid w:val="009456F2"/>
    <w:rsid w:val="009507A5"/>
    <w:rsid w:val="00950D31"/>
    <w:rsid w:val="0095661F"/>
    <w:rsid w:val="00956D6A"/>
    <w:rsid w:val="009611C1"/>
    <w:rsid w:val="0096231C"/>
    <w:rsid w:val="00970D7F"/>
    <w:rsid w:val="009842D2"/>
    <w:rsid w:val="00984864"/>
    <w:rsid w:val="009867F2"/>
    <w:rsid w:val="00987154"/>
    <w:rsid w:val="00991CAB"/>
    <w:rsid w:val="0099271E"/>
    <w:rsid w:val="009A2301"/>
    <w:rsid w:val="009A292C"/>
    <w:rsid w:val="009A3940"/>
    <w:rsid w:val="009A5D47"/>
    <w:rsid w:val="009B0DBC"/>
    <w:rsid w:val="009B754A"/>
    <w:rsid w:val="009C4711"/>
    <w:rsid w:val="009D1F51"/>
    <w:rsid w:val="009E29D7"/>
    <w:rsid w:val="009E343F"/>
    <w:rsid w:val="009F50DF"/>
    <w:rsid w:val="00A134F1"/>
    <w:rsid w:val="00A15C08"/>
    <w:rsid w:val="00A16076"/>
    <w:rsid w:val="00A203CA"/>
    <w:rsid w:val="00A2114F"/>
    <w:rsid w:val="00A2742E"/>
    <w:rsid w:val="00A27C46"/>
    <w:rsid w:val="00A324D5"/>
    <w:rsid w:val="00A43D8C"/>
    <w:rsid w:val="00A4422D"/>
    <w:rsid w:val="00A46063"/>
    <w:rsid w:val="00A56928"/>
    <w:rsid w:val="00A77D26"/>
    <w:rsid w:val="00A87A45"/>
    <w:rsid w:val="00A9389A"/>
    <w:rsid w:val="00AA1189"/>
    <w:rsid w:val="00AB3022"/>
    <w:rsid w:val="00AB62AA"/>
    <w:rsid w:val="00AB6B79"/>
    <w:rsid w:val="00AC0678"/>
    <w:rsid w:val="00AD1894"/>
    <w:rsid w:val="00AD18F8"/>
    <w:rsid w:val="00AD41C1"/>
    <w:rsid w:val="00AE2D57"/>
    <w:rsid w:val="00AF39C9"/>
    <w:rsid w:val="00AF57D4"/>
    <w:rsid w:val="00B13431"/>
    <w:rsid w:val="00B14B77"/>
    <w:rsid w:val="00B326B0"/>
    <w:rsid w:val="00B413E6"/>
    <w:rsid w:val="00B423F3"/>
    <w:rsid w:val="00B5691C"/>
    <w:rsid w:val="00B57DA5"/>
    <w:rsid w:val="00B612CF"/>
    <w:rsid w:val="00B63EEC"/>
    <w:rsid w:val="00B65C91"/>
    <w:rsid w:val="00B74DAC"/>
    <w:rsid w:val="00B7612F"/>
    <w:rsid w:val="00B76DD5"/>
    <w:rsid w:val="00B817B2"/>
    <w:rsid w:val="00B907F8"/>
    <w:rsid w:val="00BA34F1"/>
    <w:rsid w:val="00BA3957"/>
    <w:rsid w:val="00BA3D5F"/>
    <w:rsid w:val="00BA5C92"/>
    <w:rsid w:val="00BB5161"/>
    <w:rsid w:val="00BB6358"/>
    <w:rsid w:val="00BC13CD"/>
    <w:rsid w:val="00BC47AD"/>
    <w:rsid w:val="00BD4B7D"/>
    <w:rsid w:val="00BD746B"/>
    <w:rsid w:val="00BE0AFB"/>
    <w:rsid w:val="00BE6497"/>
    <w:rsid w:val="00BF2304"/>
    <w:rsid w:val="00BF3AB8"/>
    <w:rsid w:val="00BF477E"/>
    <w:rsid w:val="00BF5C0D"/>
    <w:rsid w:val="00C04DA2"/>
    <w:rsid w:val="00C06B81"/>
    <w:rsid w:val="00C07CE4"/>
    <w:rsid w:val="00C11B20"/>
    <w:rsid w:val="00C12242"/>
    <w:rsid w:val="00C14A87"/>
    <w:rsid w:val="00C167DC"/>
    <w:rsid w:val="00C17287"/>
    <w:rsid w:val="00C268FE"/>
    <w:rsid w:val="00C65B63"/>
    <w:rsid w:val="00C70733"/>
    <w:rsid w:val="00C727DF"/>
    <w:rsid w:val="00C82049"/>
    <w:rsid w:val="00C82EB1"/>
    <w:rsid w:val="00C9522E"/>
    <w:rsid w:val="00C9529F"/>
    <w:rsid w:val="00C97333"/>
    <w:rsid w:val="00C97806"/>
    <w:rsid w:val="00CA1A2F"/>
    <w:rsid w:val="00CA439F"/>
    <w:rsid w:val="00CA5576"/>
    <w:rsid w:val="00CB1FCB"/>
    <w:rsid w:val="00CB2FE8"/>
    <w:rsid w:val="00CB36AE"/>
    <w:rsid w:val="00CB5CC8"/>
    <w:rsid w:val="00CC25AE"/>
    <w:rsid w:val="00CC4927"/>
    <w:rsid w:val="00CD4552"/>
    <w:rsid w:val="00CE0847"/>
    <w:rsid w:val="00CE3AFA"/>
    <w:rsid w:val="00CE4CC8"/>
    <w:rsid w:val="00CE5B6B"/>
    <w:rsid w:val="00CE6DE3"/>
    <w:rsid w:val="00CF061F"/>
    <w:rsid w:val="00CF483B"/>
    <w:rsid w:val="00CF4B8A"/>
    <w:rsid w:val="00D00974"/>
    <w:rsid w:val="00D03381"/>
    <w:rsid w:val="00D03C95"/>
    <w:rsid w:val="00D05E14"/>
    <w:rsid w:val="00D06C62"/>
    <w:rsid w:val="00D149EE"/>
    <w:rsid w:val="00D22292"/>
    <w:rsid w:val="00D32487"/>
    <w:rsid w:val="00D32D1E"/>
    <w:rsid w:val="00D47650"/>
    <w:rsid w:val="00D64A5B"/>
    <w:rsid w:val="00D823FD"/>
    <w:rsid w:val="00D829A2"/>
    <w:rsid w:val="00D84F80"/>
    <w:rsid w:val="00D9731A"/>
    <w:rsid w:val="00DA245F"/>
    <w:rsid w:val="00DC10B5"/>
    <w:rsid w:val="00DC39A5"/>
    <w:rsid w:val="00DD4625"/>
    <w:rsid w:val="00DD79C2"/>
    <w:rsid w:val="00DE1489"/>
    <w:rsid w:val="00DE2B8B"/>
    <w:rsid w:val="00DE671C"/>
    <w:rsid w:val="00DF086B"/>
    <w:rsid w:val="00DF6036"/>
    <w:rsid w:val="00DF6B96"/>
    <w:rsid w:val="00DF747F"/>
    <w:rsid w:val="00E0033F"/>
    <w:rsid w:val="00E041CA"/>
    <w:rsid w:val="00E06AB8"/>
    <w:rsid w:val="00E117FF"/>
    <w:rsid w:val="00E121C1"/>
    <w:rsid w:val="00E14973"/>
    <w:rsid w:val="00E17248"/>
    <w:rsid w:val="00E2449B"/>
    <w:rsid w:val="00E246D3"/>
    <w:rsid w:val="00E34194"/>
    <w:rsid w:val="00E34488"/>
    <w:rsid w:val="00E34790"/>
    <w:rsid w:val="00E507C9"/>
    <w:rsid w:val="00E52CCC"/>
    <w:rsid w:val="00E53EC7"/>
    <w:rsid w:val="00E54C72"/>
    <w:rsid w:val="00E57701"/>
    <w:rsid w:val="00E75923"/>
    <w:rsid w:val="00E807E7"/>
    <w:rsid w:val="00E87C0D"/>
    <w:rsid w:val="00E97B9A"/>
    <w:rsid w:val="00EA276E"/>
    <w:rsid w:val="00EA4ADF"/>
    <w:rsid w:val="00EA4FC2"/>
    <w:rsid w:val="00EB05F2"/>
    <w:rsid w:val="00EB5065"/>
    <w:rsid w:val="00EC52AA"/>
    <w:rsid w:val="00ED21D5"/>
    <w:rsid w:val="00ED725F"/>
    <w:rsid w:val="00EE466B"/>
    <w:rsid w:val="00EE624E"/>
    <w:rsid w:val="00EE7E3C"/>
    <w:rsid w:val="00EF5D2D"/>
    <w:rsid w:val="00F1194F"/>
    <w:rsid w:val="00F16FF2"/>
    <w:rsid w:val="00F172D0"/>
    <w:rsid w:val="00F23A1D"/>
    <w:rsid w:val="00F35EE1"/>
    <w:rsid w:val="00F40FF5"/>
    <w:rsid w:val="00F46C3E"/>
    <w:rsid w:val="00F54E66"/>
    <w:rsid w:val="00F57E5E"/>
    <w:rsid w:val="00F64FA8"/>
    <w:rsid w:val="00F71A36"/>
    <w:rsid w:val="00F72A71"/>
    <w:rsid w:val="00F76952"/>
    <w:rsid w:val="00F77553"/>
    <w:rsid w:val="00F8624A"/>
    <w:rsid w:val="00F87AB3"/>
    <w:rsid w:val="00F87B1F"/>
    <w:rsid w:val="00F90F11"/>
    <w:rsid w:val="00F91C9C"/>
    <w:rsid w:val="00F93FDF"/>
    <w:rsid w:val="00FA351D"/>
    <w:rsid w:val="00FA5B35"/>
    <w:rsid w:val="00FA6AF5"/>
    <w:rsid w:val="00FA7996"/>
    <w:rsid w:val="00FB1D5B"/>
    <w:rsid w:val="00FD048F"/>
    <w:rsid w:val="00FD48D9"/>
    <w:rsid w:val="00FD738E"/>
    <w:rsid w:val="00FE0329"/>
    <w:rsid w:val="00FE086D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1787D2"/>
  <w15:docId w15:val="{5A9BEB63-8607-40B2-848F-EA6C83DD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E2B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3003"/>
    <w:pPr>
      <w:keepNext/>
      <w:keepLines/>
      <w:widowControl w:val="0"/>
      <w:autoSpaceDE w:val="0"/>
      <w:autoSpaceDN w:val="0"/>
      <w:adjustRightInd w:val="0"/>
      <w:spacing w:before="40" w:after="0" w:line="216" w:lineRule="auto"/>
      <w:outlineLvl w:val="4"/>
    </w:pPr>
    <w:rPr>
      <w:rFonts w:ascii="Corbel" w:eastAsiaTheme="majorEastAsia" w:hAnsi="Corbel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1"/>
    <w:qFormat/>
    <w:rsid w:val="00877116"/>
    <w:pPr>
      <w:spacing w:before="120" w:after="0" w:line="240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character" w:customStyle="1" w:styleId="PodtytuZnak">
    <w:name w:val="Podtytuł Znak"/>
    <w:basedOn w:val="Domylnaczcionkaakapitu"/>
    <w:link w:val="Podtytu"/>
    <w:uiPriority w:val="1"/>
    <w:rsid w:val="00877116"/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paragraph" w:styleId="Tytu">
    <w:name w:val="Title"/>
    <w:basedOn w:val="Normalny"/>
    <w:link w:val="TytuZnak"/>
    <w:uiPriority w:val="10"/>
    <w:qFormat/>
    <w:rsid w:val="00877116"/>
    <w:pPr>
      <w:spacing w:after="0" w:line="288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877116"/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paragraph" w:styleId="Data">
    <w:name w:val="Date"/>
    <w:basedOn w:val="Normalny"/>
    <w:link w:val="DataZnak"/>
    <w:uiPriority w:val="2"/>
    <w:qFormat/>
    <w:rsid w:val="00877116"/>
    <w:pPr>
      <w:spacing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character" w:customStyle="1" w:styleId="DataZnak">
    <w:name w:val="Data Znak"/>
    <w:basedOn w:val="Domylnaczcionkaakapitu"/>
    <w:link w:val="Data"/>
    <w:uiPriority w:val="2"/>
    <w:rsid w:val="00877116"/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Godzina">
    <w:name w:val="Godzina"/>
    <w:basedOn w:val="Normalny"/>
    <w:uiPriority w:val="2"/>
    <w:qFormat/>
    <w:rsid w:val="00877116"/>
    <w:pPr>
      <w:spacing w:before="120"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Lokalizacja">
    <w:name w:val="Lokalizacja"/>
    <w:basedOn w:val="Normalny"/>
    <w:uiPriority w:val="3"/>
    <w:qFormat/>
    <w:rsid w:val="00877116"/>
    <w:pPr>
      <w:spacing w:before="120" w:after="0" w:line="240" w:lineRule="auto"/>
      <w:ind w:right="101"/>
      <w:jc w:val="center"/>
    </w:pPr>
    <w:rPr>
      <w:rFonts w:eastAsia="Candara" w:cs="Times New Roman"/>
      <w:color w:val="FFFFFF" w:themeColor="background1"/>
      <w:sz w:val="36"/>
      <w:szCs w:val="64"/>
      <w:lang w:eastAsia="ja-JP"/>
    </w:rPr>
  </w:style>
  <w:style w:type="paragraph" w:customStyle="1" w:styleId="Wprowadzenie">
    <w:name w:val="Wprowadzenie"/>
    <w:basedOn w:val="Normalny"/>
    <w:qFormat/>
    <w:rsid w:val="00877116"/>
    <w:pPr>
      <w:spacing w:before="120" w:after="240" w:line="240" w:lineRule="auto"/>
      <w:ind w:right="101"/>
      <w:jc w:val="center"/>
    </w:pPr>
    <w:rPr>
      <w:caps/>
      <w:color w:val="FFFFFF" w:themeColor="background1"/>
      <w:sz w:val="28"/>
      <w:szCs w:val="24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057B4D"/>
    <w:pPr>
      <w:ind w:left="720"/>
      <w:contextualSpacing/>
    </w:pPr>
  </w:style>
  <w:style w:type="paragraph" w:customStyle="1" w:styleId="m-3314916356107669407msolistparagraph">
    <w:name w:val="m_-3314916356107669407msolistparagraph"/>
    <w:basedOn w:val="Normalny"/>
    <w:rsid w:val="0005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9083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9083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55C"/>
  </w:style>
  <w:style w:type="paragraph" w:styleId="Stopka">
    <w:name w:val="footer"/>
    <w:basedOn w:val="Normalny"/>
    <w:link w:val="Stopka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55C"/>
  </w:style>
  <w:style w:type="table" w:styleId="Tabela-Siatka">
    <w:name w:val="Table Grid"/>
    <w:basedOn w:val="Standardowy"/>
    <w:uiPriority w:val="39"/>
    <w:rsid w:val="0077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7A1F45"/>
    <w:rPr>
      <w:rFonts w:ascii="Calibri" w:hAnsi="Calibri" w:cs="Calibri"/>
      <w:color w:val="0563C1"/>
      <w:u w:val="single"/>
    </w:rPr>
  </w:style>
  <w:style w:type="paragraph" w:customStyle="1" w:styleId="Dowiadczenie">
    <w:name w:val="Doświadczenie"/>
    <w:basedOn w:val="Normalny"/>
    <w:qFormat/>
    <w:rsid w:val="002A14F1"/>
    <w:pPr>
      <w:spacing w:after="200" w:line="216" w:lineRule="auto"/>
    </w:pPr>
    <w:rPr>
      <w:rFonts w:ascii="Calibri" w:hAnsi="Calibri" w:cs="Calibri"/>
      <w:szCs w:val="24"/>
    </w:rPr>
  </w:style>
  <w:style w:type="paragraph" w:styleId="Tekstpodstawowy">
    <w:name w:val="Body Text"/>
    <w:basedOn w:val="Normalny"/>
    <w:link w:val="TekstpodstawowyZnak"/>
    <w:semiHidden/>
    <w:qFormat/>
    <w:rsid w:val="004750C1"/>
    <w:pPr>
      <w:widowControl w:val="0"/>
      <w:autoSpaceDE w:val="0"/>
      <w:autoSpaceDN w:val="0"/>
      <w:adjustRightInd w:val="0"/>
      <w:spacing w:after="0" w:line="216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50C1"/>
    <w:rPr>
      <w:rFonts w:ascii="Calibri" w:eastAsiaTheme="minorEastAsia" w:hAnsi="Calibri" w:cs="Calibri"/>
      <w:sz w:val="20"/>
      <w:szCs w:val="20"/>
    </w:rPr>
  </w:style>
  <w:style w:type="table" w:customStyle="1" w:styleId="Zwykatabela21">
    <w:name w:val="Zwykła tabela 21"/>
    <w:basedOn w:val="Standardowy"/>
    <w:uiPriority w:val="42"/>
    <w:rsid w:val="004750C1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nyWeb">
    <w:name w:val="Normal (Web)"/>
    <w:basedOn w:val="Normalny"/>
    <w:link w:val="NormalnyWebZnak"/>
    <w:uiPriority w:val="99"/>
    <w:unhideWhenUsed/>
    <w:rsid w:val="002174B8"/>
    <w:pPr>
      <w:widowControl w:val="0"/>
      <w:autoSpaceDE w:val="0"/>
      <w:autoSpaceDN w:val="0"/>
      <w:adjustRightInd w:val="0"/>
      <w:spacing w:after="0" w:line="216" w:lineRule="auto"/>
    </w:pPr>
    <w:rPr>
      <w:rFonts w:ascii="Times New Roman" w:eastAsia="SimSun" w:hAnsi="Times New Roman" w:cs="Times New Roman"/>
      <w:sz w:val="24"/>
      <w:szCs w:val="24"/>
      <w:lang w:val="x-none"/>
    </w:rPr>
  </w:style>
  <w:style w:type="character" w:customStyle="1" w:styleId="NormalnyWebZnak">
    <w:name w:val="Normalny (Web) Znak"/>
    <w:link w:val="NormalnyWeb"/>
    <w:locked/>
    <w:rsid w:val="002174B8"/>
    <w:rPr>
      <w:rFonts w:ascii="Times New Roman" w:eastAsia="SimSun" w:hAnsi="Times New Roman" w:cs="Times New Roman"/>
      <w:sz w:val="24"/>
      <w:szCs w:val="24"/>
      <w:lang w:val="x-none"/>
    </w:rPr>
  </w:style>
  <w:style w:type="table" w:customStyle="1" w:styleId="Zwykatabela22">
    <w:name w:val="Zwykła tabela 22"/>
    <w:basedOn w:val="Standardowy"/>
    <w:uiPriority w:val="42"/>
    <w:rsid w:val="00CA55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733470"/>
    <w:pPr>
      <w:spacing w:after="0" w:line="240" w:lineRule="auto"/>
    </w:pPr>
    <w:rPr>
      <w:rFonts w:ascii="Calibri" w:eastAsia="SimSun" w:hAnsi="Calibri" w:cs="Times New Roman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kstzastpczy">
    <w:name w:val="Placeholder Text"/>
    <w:uiPriority w:val="99"/>
    <w:semiHidden/>
    <w:rsid w:val="00600517"/>
    <w:rPr>
      <w:rFonts w:ascii="Calibri" w:hAnsi="Calibri" w:cs="Calibri"/>
      <w:color w:val="808080"/>
    </w:rPr>
  </w:style>
  <w:style w:type="table" w:customStyle="1" w:styleId="Zwykatabela211">
    <w:name w:val="Zwykła tabela 211"/>
    <w:basedOn w:val="Standardowy"/>
    <w:uiPriority w:val="42"/>
    <w:rsid w:val="00600517"/>
    <w:pPr>
      <w:spacing w:after="0" w:line="240" w:lineRule="auto"/>
    </w:pPr>
    <w:rPr>
      <w:rFonts w:ascii="Calibri" w:eastAsia="SimSu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DE2B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6B5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8729B5"/>
    <w:rPr>
      <w:rFonts w:ascii="Calibri" w:hAnsi="Calibri" w:cs="Calibri"/>
      <w:b/>
      <w:bCs/>
      <w:color w:val="666666"/>
    </w:rPr>
  </w:style>
  <w:style w:type="character" w:customStyle="1" w:styleId="AkapitzlistZnak">
    <w:name w:val="Akapit z listą Znak"/>
    <w:link w:val="Akapitzlist"/>
    <w:uiPriority w:val="34"/>
    <w:qFormat/>
    <w:rsid w:val="008729B5"/>
  </w:style>
  <w:style w:type="character" w:customStyle="1" w:styleId="fontstyle11">
    <w:name w:val="fontstyle11"/>
    <w:qFormat/>
    <w:rsid w:val="008729B5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utor">
    <w:name w:val="autor"/>
    <w:basedOn w:val="Normalny"/>
    <w:qFormat/>
    <w:rsid w:val="0087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729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RomanaEU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3003"/>
    <w:rPr>
      <w:rFonts w:ascii="Corbel" w:eastAsiaTheme="majorEastAsia" w:hAnsi="Corbel" w:cstheme="majorBidi"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7F3003"/>
    <w:rPr>
      <w:rFonts w:ascii="Calibri" w:hAnsi="Calibri" w:cs="Calibri" w:hint="default"/>
      <w:i/>
      <w:iCs/>
    </w:rPr>
  </w:style>
  <w:style w:type="paragraph" w:styleId="Poprawka">
    <w:name w:val="Revision"/>
    <w:hidden/>
    <w:uiPriority w:val="99"/>
    <w:semiHidden/>
    <w:rsid w:val="00D0338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1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1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1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1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21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21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1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1D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83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1504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6030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9002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610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3204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zg.frdl.pl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://www.zg.frdl.pl" TargetMode="Externa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mailto:szkolenia.zg@frdl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Kodeks postępowania administracyjnego w praktyce samorządu terytorialnego</Abstract>
  <CompanyAddress>www.frdl.org.pl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87E794006E7D4EBC586B9E66B80558" ma:contentTypeVersion="13" ma:contentTypeDescription="Utwórz nowy dokument." ma:contentTypeScope="" ma:versionID="06b24e7286f05ed69be464cf2e06c229">
  <xsd:schema xmlns:xsd="http://www.w3.org/2001/XMLSchema" xmlns:xs="http://www.w3.org/2001/XMLSchema" xmlns:p="http://schemas.microsoft.com/office/2006/metadata/properties" xmlns:ns3="0b53510d-4f8f-438b-ba4b-b62ade25e9b7" xmlns:ns4="03d41b41-21f6-45e6-95bf-39bf04131fc4" targetNamespace="http://schemas.microsoft.com/office/2006/metadata/properties" ma:root="true" ma:fieldsID="6d7c8c4bea0eacca071790032de213a4" ns3:_="" ns4:_="">
    <xsd:import namespace="0b53510d-4f8f-438b-ba4b-b62ade25e9b7"/>
    <xsd:import namespace="03d41b41-21f6-45e6-95bf-39bf04131f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3510d-4f8f-438b-ba4b-b62ade25e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41b41-21f6-45e6-95bf-39bf04131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4AFB42-5DE9-42BE-899B-F350E142C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3510d-4f8f-438b-ba4b-b62ade25e9b7"/>
    <ds:schemaRef ds:uri="03d41b41-21f6-45e6-95bf-39bf04131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0C858-CB35-48AF-A434-291E4BC4AF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F3AF43-076D-429A-A57B-CF25C51D25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9FC113-7A5F-43CF-81EE-00EB5DB36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1470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Skuteczna likwidacja należności cywilnoprawnych w jst. Alternatywy dla zapłaty zaległości. Wygasanie zobowiązań cywilnoprawnych. Ugoda i stosowanie ulg w spłacie</vt:lpstr>
    </vt:vector>
  </TitlesOfParts>
  <Company>Microsoft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Skuteczna likwidacja należności cywilnoprawnych w jst. Alternatywy dla zapłaty zaległości. Wygasanie zobowiązań cywilnoprawnych. Ugoda i stosowanie ulg w spłacie</dc:title>
  <dc:subject>Kurs online, 13, 14, 15 marca 2021 r.</dc:subject>
  <dc:creator>Marcin S</dc:creator>
  <cp:lastModifiedBy>Lidia Kaczmarek</cp:lastModifiedBy>
  <cp:revision>4</cp:revision>
  <cp:lastPrinted>2025-03-05T12:32:00Z</cp:lastPrinted>
  <dcterms:created xsi:type="dcterms:W3CDTF">2025-03-05T12:29:00Z</dcterms:created>
  <dcterms:modified xsi:type="dcterms:W3CDTF">2025-03-05T12:33:00Z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0x0101004187E794006E7D4EBC586B9E66B80558</vt:lpwstr>
  </property>
</Properties>
</file>